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69A" w:rsidRPr="00AC1210" w:rsidRDefault="0049669A" w:rsidP="0049669A">
      <w:pPr>
        <w:jc w:val="center"/>
        <w:rPr>
          <w:b/>
        </w:rPr>
      </w:pPr>
      <w:r w:rsidRPr="00AC1210">
        <w:rPr>
          <w:b/>
        </w:rPr>
        <w:t xml:space="preserve">RESOLUTION NO. </w:t>
      </w:r>
      <w:r w:rsidR="00756D82">
        <w:rPr>
          <w:b/>
        </w:rPr>
        <w:t>19-10</w:t>
      </w:r>
    </w:p>
    <w:p w:rsidR="0049669A" w:rsidRDefault="0049669A" w:rsidP="0049669A"/>
    <w:p w:rsidR="0049669A" w:rsidRPr="0053181C" w:rsidRDefault="0049669A" w:rsidP="0053181C">
      <w:pPr>
        <w:ind w:left="720" w:right="720"/>
        <w:jc w:val="both"/>
        <w:rPr>
          <w:b/>
        </w:rPr>
      </w:pPr>
      <w:r w:rsidRPr="0053181C">
        <w:rPr>
          <w:b/>
        </w:rPr>
        <w:t xml:space="preserve">RESOLUTION </w:t>
      </w:r>
      <w:r w:rsidR="007D780A">
        <w:rPr>
          <w:b/>
        </w:rPr>
        <w:t>AUTHORIZING</w:t>
      </w:r>
      <w:r w:rsidRPr="0053181C">
        <w:rPr>
          <w:b/>
        </w:rPr>
        <w:t xml:space="preserve"> THE ISSUANCE, SALE AND DELIVERY OF </w:t>
      </w:r>
      <w:r w:rsidR="004C0AA7">
        <w:rPr>
          <w:b/>
        </w:rPr>
        <w:t xml:space="preserve">A </w:t>
      </w:r>
      <w:r w:rsidR="007B6E29">
        <w:rPr>
          <w:b/>
        </w:rPr>
        <w:t>$</w:t>
      </w:r>
      <w:r w:rsidR="0051531A">
        <w:rPr>
          <w:b/>
        </w:rPr>
        <w:t>125,000</w:t>
      </w:r>
      <w:r w:rsidRPr="0053181C">
        <w:rPr>
          <w:b/>
        </w:rPr>
        <w:t xml:space="preserve"> GENERAL OBLIGATION </w:t>
      </w:r>
      <w:r w:rsidR="00832EF1">
        <w:rPr>
          <w:b/>
        </w:rPr>
        <w:t>CERTIFICATE OF INDEBTEDNESS</w:t>
      </w:r>
      <w:r w:rsidR="000D5465" w:rsidRPr="0053181C">
        <w:rPr>
          <w:b/>
        </w:rPr>
        <w:t xml:space="preserve">, SERIES </w:t>
      </w:r>
      <w:r w:rsidR="0051531A">
        <w:rPr>
          <w:b/>
        </w:rPr>
        <w:t>2020A</w:t>
      </w:r>
    </w:p>
    <w:p w:rsidR="0049669A" w:rsidRDefault="0049669A" w:rsidP="0049669A"/>
    <w:p w:rsidR="0049669A" w:rsidRDefault="0049669A" w:rsidP="0049669A">
      <w:pPr>
        <w:ind w:firstLine="720"/>
        <w:jc w:val="both"/>
      </w:pPr>
      <w:r>
        <w:t xml:space="preserve">BE IT RESOLVED, by the </w:t>
      </w:r>
      <w:r w:rsidR="0034096C">
        <w:t>Board</w:t>
      </w:r>
      <w:r>
        <w:t xml:space="preserve"> </w:t>
      </w:r>
      <w:r w:rsidR="00581AF0">
        <w:t xml:space="preserve">of Supervisors (the “Town Board”) </w:t>
      </w:r>
      <w:r>
        <w:t xml:space="preserve">of the </w:t>
      </w:r>
      <w:r w:rsidR="0034096C">
        <w:t>Town</w:t>
      </w:r>
      <w:r>
        <w:t xml:space="preserve"> of </w:t>
      </w:r>
      <w:r w:rsidR="0051531A">
        <w:t>Sandstone</w:t>
      </w:r>
      <w:r>
        <w:t xml:space="preserve">, </w:t>
      </w:r>
      <w:r w:rsidR="0051531A">
        <w:t>Pine</w:t>
      </w:r>
      <w:r w:rsidR="00852C92">
        <w:t xml:space="preserve"> County</w:t>
      </w:r>
      <w:r>
        <w:t>, Minnesota (the “</w:t>
      </w:r>
      <w:r w:rsidR="003451A5">
        <w:t>Issuer</w:t>
      </w:r>
      <w:r>
        <w:t>”), as follows:</w:t>
      </w:r>
    </w:p>
    <w:p w:rsidR="0049669A" w:rsidRDefault="0049669A" w:rsidP="0049669A">
      <w:pPr>
        <w:ind w:firstLine="720"/>
        <w:jc w:val="both"/>
      </w:pPr>
    </w:p>
    <w:p w:rsidR="0049669A" w:rsidRDefault="0049669A" w:rsidP="0049669A">
      <w:pPr>
        <w:ind w:firstLine="720"/>
        <w:jc w:val="both"/>
      </w:pPr>
      <w:r>
        <w:t>Section 1.</w:t>
      </w:r>
      <w:r>
        <w:tab/>
      </w:r>
      <w:r w:rsidR="00ED521E">
        <w:rPr>
          <w:u w:val="single"/>
        </w:rPr>
        <w:t>Certificate</w:t>
      </w:r>
      <w:r w:rsidRPr="0049669A">
        <w:rPr>
          <w:u w:val="single"/>
        </w:rPr>
        <w:t xml:space="preserve"> Purpose, Authorization, and Award</w:t>
      </w:r>
      <w:r>
        <w:t>.</w:t>
      </w:r>
    </w:p>
    <w:p w:rsidR="0049669A" w:rsidRDefault="0049669A" w:rsidP="0049669A">
      <w:pPr>
        <w:ind w:firstLine="720"/>
        <w:jc w:val="both"/>
      </w:pPr>
    </w:p>
    <w:p w:rsidR="00FF4C90" w:rsidRDefault="00FF4C90" w:rsidP="00FF4C90">
      <w:pPr>
        <w:ind w:firstLine="720"/>
        <w:jc w:val="both"/>
      </w:pPr>
      <w:r>
        <w:t>1.01</w:t>
      </w:r>
      <w:r>
        <w:tab/>
      </w:r>
      <w:r w:rsidRPr="00526749">
        <w:rPr>
          <w:u w:val="single"/>
        </w:rPr>
        <w:t>Authority</w:t>
      </w:r>
      <w:r>
        <w:t>.  Pursuant to authority contained in Minnesota Statutes, Section 366.095 and Chapter 475 (together, the “Act”), the Issuer is authorized to issue its general obligations to provide funds for a town purpose otherwise authorized by law.</w:t>
      </w:r>
    </w:p>
    <w:p w:rsidR="00FF4C90" w:rsidRDefault="00FF4C90" w:rsidP="00FF4C90">
      <w:pPr>
        <w:ind w:firstLine="720"/>
        <w:jc w:val="both"/>
      </w:pPr>
    </w:p>
    <w:p w:rsidR="00FF4C90" w:rsidRDefault="00FF4C90" w:rsidP="00FF4C90">
      <w:pPr>
        <w:ind w:firstLine="720"/>
        <w:jc w:val="both"/>
      </w:pPr>
      <w:r>
        <w:t>1.02</w:t>
      </w:r>
      <w:r>
        <w:tab/>
      </w:r>
      <w:r w:rsidRPr="00FF4C90">
        <w:rPr>
          <w:u w:val="single"/>
        </w:rPr>
        <w:t>Findings</w:t>
      </w:r>
      <w:r>
        <w:t xml:space="preserve">.  </w:t>
      </w:r>
    </w:p>
    <w:p w:rsidR="00FF4C90" w:rsidRDefault="00FF4C90" w:rsidP="00FF4C90">
      <w:pPr>
        <w:ind w:firstLine="720"/>
        <w:jc w:val="both"/>
      </w:pPr>
    </w:p>
    <w:p w:rsidR="00FF4C90" w:rsidRDefault="00FF4C90" w:rsidP="00FF4C90">
      <w:pPr>
        <w:ind w:firstLine="720"/>
        <w:jc w:val="both"/>
      </w:pPr>
      <w:r>
        <w:t>A.</w:t>
      </w:r>
      <w:r>
        <w:tab/>
        <w:t xml:space="preserve">Pursuant to the Act, the Issuer has determined that it is necessary, expedient and in the best interest of the residents of the Issuer </w:t>
      </w:r>
      <w:r w:rsidR="0073058F">
        <w:t xml:space="preserve">to </w:t>
      </w:r>
      <w:r>
        <w:t>issue and sell its General Obligation Certificates of Indebtedn</w:t>
      </w:r>
      <w:r w:rsidR="00093841">
        <w:t xml:space="preserve">ess, Series </w:t>
      </w:r>
      <w:r w:rsidR="0051531A">
        <w:t>2020A</w:t>
      </w:r>
      <w:r w:rsidR="00093841">
        <w:t xml:space="preserve"> of the Issuer</w:t>
      </w:r>
      <w:r>
        <w:t xml:space="preserve">; in the original principal amount of </w:t>
      </w:r>
      <w:r w:rsidR="007B6E29">
        <w:t>$</w:t>
      </w:r>
      <w:r w:rsidR="0051531A">
        <w:t>125,000</w:t>
      </w:r>
      <w:r>
        <w:t xml:space="preserve"> (the “Certificate”), in order to finance the </w:t>
      </w:r>
      <w:r w:rsidR="0073058F">
        <w:t xml:space="preserve">purchase a </w:t>
      </w:r>
      <w:r w:rsidR="00AD1D9C">
        <w:t xml:space="preserve">grader and </w:t>
      </w:r>
      <w:r>
        <w:t>to pay part of the issuance costs of the Certificates.</w:t>
      </w:r>
    </w:p>
    <w:p w:rsidR="00FF4C90" w:rsidRDefault="00FF4C90" w:rsidP="00FF4C90">
      <w:pPr>
        <w:ind w:firstLine="720"/>
        <w:jc w:val="both"/>
      </w:pPr>
    </w:p>
    <w:p w:rsidR="00FF4C90" w:rsidRDefault="00FF4C90" w:rsidP="00FF4C90">
      <w:pPr>
        <w:ind w:firstLine="720"/>
        <w:jc w:val="both"/>
      </w:pPr>
      <w:r>
        <w:t>B.</w:t>
      </w:r>
      <w:r>
        <w:tab/>
        <w:t>The amount of the Certificates does not exceed 0.25 percent of the market value of taxable property in the Issuer ($</w:t>
      </w:r>
      <w:r w:rsidR="005F1B44">
        <w:t>202,364.75</w:t>
      </w:r>
      <w:r>
        <w:t>).  The estimated taxable market value of the Issuer for calendar year 201</w:t>
      </w:r>
      <w:r w:rsidR="00BB2AC7">
        <w:t>8</w:t>
      </w:r>
      <w:r>
        <w:t xml:space="preserve"> is not less than $</w:t>
      </w:r>
      <w:r w:rsidR="005F1B44">
        <w:t>80,945,900</w:t>
      </w:r>
      <w:r>
        <w:t>.</w:t>
      </w:r>
    </w:p>
    <w:p w:rsidR="00FF4C90" w:rsidRDefault="00FF4C90" w:rsidP="00FF4C90">
      <w:pPr>
        <w:ind w:firstLine="720"/>
        <w:jc w:val="both"/>
      </w:pPr>
    </w:p>
    <w:p w:rsidR="0049669A" w:rsidRDefault="00FF4C90" w:rsidP="00FF4C90">
      <w:pPr>
        <w:ind w:firstLine="720"/>
        <w:jc w:val="both"/>
      </w:pPr>
      <w:r>
        <w:t>C.</w:t>
      </w:r>
      <w:r>
        <w:tab/>
        <w:t>All acts, conditions and things required by the Constitution and laws of the State of Minnesota to be done, to happen and to be performed precedent to the issuance of the Certificates having been done, having happened and having been performed in regular and due form, time and manner as required by law, it is necessary for the Issuer to establish the form and terms of the Certificates, to provide for the security thereof, and to provide for the issuance of the Certificates forthwith</w:t>
      </w:r>
      <w:r w:rsidR="0049669A" w:rsidRPr="00AA7E5A">
        <w:t>.</w:t>
      </w:r>
    </w:p>
    <w:p w:rsidR="00C47AFE" w:rsidRDefault="00C47AFE" w:rsidP="0049669A">
      <w:pPr>
        <w:ind w:firstLine="720"/>
        <w:jc w:val="both"/>
      </w:pPr>
    </w:p>
    <w:p w:rsidR="0049669A" w:rsidRDefault="0049669A" w:rsidP="0049669A">
      <w:pPr>
        <w:ind w:firstLine="720"/>
        <w:jc w:val="both"/>
      </w:pPr>
      <w:r>
        <w:t>1.03</w:t>
      </w:r>
      <w:r>
        <w:tab/>
      </w:r>
      <w:r w:rsidR="0073058F" w:rsidRPr="005F6FAD">
        <w:rPr>
          <w:u w:val="single"/>
        </w:rPr>
        <w:t>Public Sale Exception</w:t>
      </w:r>
      <w:r w:rsidR="0073058F">
        <w:t xml:space="preserve">.  </w:t>
      </w:r>
      <w:r w:rsidR="0073058F" w:rsidRPr="005F6FAD">
        <w:t xml:space="preserve">The Issuer will not sell obligations in an amount exceeding $1,200,000 during the 12-month period ending </w:t>
      </w:r>
      <w:r w:rsidR="00F17AB0">
        <w:t>May 31</w:t>
      </w:r>
      <w:r w:rsidR="0073058F" w:rsidRPr="00543626">
        <w:t xml:space="preserve">, </w:t>
      </w:r>
      <w:r w:rsidR="0073058F">
        <w:t>20</w:t>
      </w:r>
      <w:r w:rsidR="005F1B44">
        <w:t>20</w:t>
      </w:r>
      <w:r w:rsidR="009A6C8E">
        <w:t>.</w:t>
      </w:r>
    </w:p>
    <w:p w:rsidR="0049669A" w:rsidRDefault="0049669A" w:rsidP="0049669A">
      <w:pPr>
        <w:ind w:firstLine="720"/>
        <w:jc w:val="both"/>
      </w:pPr>
    </w:p>
    <w:p w:rsidR="006548D4" w:rsidRDefault="0049669A" w:rsidP="009D3357">
      <w:pPr>
        <w:autoSpaceDE w:val="0"/>
        <w:autoSpaceDN w:val="0"/>
        <w:adjustRightInd w:val="0"/>
        <w:ind w:firstLine="720"/>
        <w:jc w:val="both"/>
      </w:pPr>
      <w:r>
        <w:t>1.04</w:t>
      </w:r>
      <w:r>
        <w:tab/>
      </w:r>
      <w:r w:rsidRPr="004F6A43">
        <w:rPr>
          <w:u w:val="single"/>
        </w:rPr>
        <w:t>Award of Sale</w:t>
      </w:r>
      <w:r>
        <w:t xml:space="preserve">.  </w:t>
      </w:r>
      <w:r w:rsidR="006548D4" w:rsidRPr="00307309">
        <w:t xml:space="preserve">The Issuer has received an offer from </w:t>
      </w:r>
      <w:r w:rsidR="005F1B44">
        <w:t>Northview Bank</w:t>
      </w:r>
      <w:r w:rsidR="0073058F">
        <w:t xml:space="preserve">, </w:t>
      </w:r>
      <w:r w:rsidR="005F1B44">
        <w:t>Finlayson, Minnesota</w:t>
      </w:r>
      <w:r w:rsidR="00AD1D9C">
        <w:t xml:space="preserve"> </w:t>
      </w:r>
      <w:r w:rsidR="006548D4" w:rsidRPr="00307309">
        <w:t xml:space="preserve">(the “Purchaser”), to purchase the </w:t>
      </w:r>
      <w:r w:rsidR="008F6EA5">
        <w:t>Certificate:</w:t>
      </w:r>
      <w:r w:rsidR="00914C83">
        <w:t xml:space="preserve"> </w:t>
      </w:r>
      <w:r w:rsidR="008F6EA5">
        <w:t xml:space="preserve">(a) </w:t>
      </w:r>
      <w:r w:rsidR="00914C83">
        <w:t>at the</w:t>
      </w:r>
      <w:r w:rsidR="006548D4" w:rsidRPr="00307309">
        <w:t xml:space="preserve"> cash price </w:t>
      </w:r>
      <w:r w:rsidR="001F0889">
        <w:t xml:space="preserve">of </w:t>
      </w:r>
      <w:r w:rsidR="007B6E29">
        <w:t>$</w:t>
      </w:r>
      <w:r w:rsidR="0051531A">
        <w:t>125,000</w:t>
      </w:r>
      <w:r w:rsidR="005F1B44">
        <w:t>.00</w:t>
      </w:r>
      <w:r w:rsidR="00F4267C">
        <w:t>, plus accrued interest from the date of issue to the date of delivery</w:t>
      </w:r>
      <w:r w:rsidR="008F6EA5">
        <w:t>;</w:t>
      </w:r>
      <w:r w:rsidR="008F6EA5" w:rsidRPr="008F6EA5">
        <w:t xml:space="preserve"> </w:t>
      </w:r>
      <w:r w:rsidR="008F6EA5">
        <w:t>(b) bearing interes</w:t>
      </w:r>
      <w:r w:rsidR="008F6EA5" w:rsidRPr="00C6178A">
        <w:t xml:space="preserve">t at the rate of </w:t>
      </w:r>
      <w:r w:rsidR="0073058F">
        <w:t>3.</w:t>
      </w:r>
      <w:r w:rsidR="005F1B44">
        <w:t>50</w:t>
      </w:r>
      <w:r w:rsidR="008F6EA5" w:rsidRPr="00C6178A">
        <w:t xml:space="preserve"> percent per annum</w:t>
      </w:r>
      <w:r w:rsidR="00080EFA">
        <w:t>;</w:t>
      </w:r>
      <w:r w:rsidR="008F6EA5" w:rsidRPr="00C6178A">
        <w:t xml:space="preserve"> </w:t>
      </w:r>
      <w:r w:rsidR="00080EFA">
        <w:t>and (c</w:t>
      </w:r>
      <w:r w:rsidR="008F6EA5">
        <w:t xml:space="preserve">) payable in </w:t>
      </w:r>
      <w:r w:rsidR="00C67DBD">
        <w:t xml:space="preserve">approximately equally amortized </w:t>
      </w:r>
      <w:r w:rsidR="008F6EA5">
        <w:t xml:space="preserve">semi-annual </w:t>
      </w:r>
      <w:r w:rsidR="0073058F">
        <w:t xml:space="preserve">principal and </w:t>
      </w:r>
      <w:r w:rsidR="00774345">
        <w:t xml:space="preserve">interest payments </w:t>
      </w:r>
      <w:r w:rsidR="00080EFA">
        <w:t>as specified in this Resolution</w:t>
      </w:r>
      <w:r w:rsidR="008F6EA5">
        <w:t xml:space="preserve">. </w:t>
      </w:r>
      <w:r w:rsidR="00080EFA">
        <w:t xml:space="preserve"> </w:t>
      </w:r>
      <w:r w:rsidR="006548D4" w:rsidRPr="00307309">
        <w:t xml:space="preserve">The </w:t>
      </w:r>
      <w:r w:rsidR="006548D4">
        <w:t>Town Board</w:t>
      </w:r>
      <w:r w:rsidR="006548D4" w:rsidRPr="00307309">
        <w:t xml:space="preserve">, after due consideration, finds such offer reasonable and proper and the offer of the Purchaser is accepted.  </w:t>
      </w:r>
    </w:p>
    <w:p w:rsidR="00526749" w:rsidRDefault="00526749" w:rsidP="0049669A">
      <w:pPr>
        <w:ind w:firstLine="720"/>
        <w:jc w:val="both"/>
      </w:pPr>
    </w:p>
    <w:p w:rsidR="0049669A" w:rsidRDefault="0049669A" w:rsidP="00526749">
      <w:pPr>
        <w:keepNext/>
        <w:ind w:firstLine="720"/>
        <w:jc w:val="both"/>
      </w:pPr>
      <w:r>
        <w:lastRenderedPageBreak/>
        <w:t>Section 2.</w:t>
      </w:r>
      <w:r>
        <w:tab/>
      </w:r>
      <w:r w:rsidRPr="0049669A">
        <w:rPr>
          <w:u w:val="single"/>
        </w:rPr>
        <w:t xml:space="preserve">Terms of the </w:t>
      </w:r>
      <w:r w:rsidR="00362085">
        <w:rPr>
          <w:u w:val="single"/>
        </w:rPr>
        <w:t>Certificate</w:t>
      </w:r>
      <w:r>
        <w:t>.</w:t>
      </w:r>
    </w:p>
    <w:p w:rsidR="0049669A" w:rsidRDefault="0049669A" w:rsidP="00526749">
      <w:pPr>
        <w:keepNext/>
        <w:ind w:firstLine="720"/>
        <w:jc w:val="both"/>
      </w:pPr>
    </w:p>
    <w:p w:rsidR="00C67DBD" w:rsidRDefault="00215A69" w:rsidP="00C67DBD">
      <w:pPr>
        <w:ind w:firstLine="720"/>
        <w:jc w:val="both"/>
      </w:pPr>
      <w:r>
        <w:t>2.01</w:t>
      </w:r>
      <w:r>
        <w:tab/>
      </w:r>
      <w:r w:rsidR="00C67DBD">
        <w:rPr>
          <w:u w:val="single"/>
        </w:rPr>
        <w:t>Interest Rate and Principal Maturities</w:t>
      </w:r>
      <w:r w:rsidR="00C67DBD">
        <w:t xml:space="preserve">.   </w:t>
      </w:r>
    </w:p>
    <w:p w:rsidR="00C67DBD" w:rsidRDefault="00C67DBD" w:rsidP="00C67DBD">
      <w:pPr>
        <w:ind w:firstLine="720"/>
        <w:jc w:val="both"/>
      </w:pPr>
    </w:p>
    <w:p w:rsidR="00C67DBD" w:rsidRDefault="00C67DBD" w:rsidP="00C67DBD">
      <w:pPr>
        <w:ind w:firstLine="720"/>
        <w:jc w:val="both"/>
      </w:pPr>
      <w:r>
        <w:t>A.</w:t>
      </w:r>
      <w:r>
        <w:tab/>
        <w:t>The Certificate shall be dated the date of its closing and delivery as the date of original issue, shall be issued in the denomination equal to the principal amount thereof, shall be issued in fully registered form and lettered and numbered R-1.  The Certificate shall bear interest at the annual rate of 3.</w:t>
      </w:r>
      <w:r w:rsidR="000F44EB">
        <w:t>50</w:t>
      </w:r>
      <w:r>
        <w:t xml:space="preserve"> percent and shall be payable as to principal and interest semi-annually on </w:t>
      </w:r>
      <w:r w:rsidR="000F44EB">
        <w:t xml:space="preserve">June </w:t>
      </w:r>
      <w:r>
        <w:t>1</w:t>
      </w:r>
      <w:r w:rsidR="000F44EB">
        <w:t>5</w:t>
      </w:r>
      <w:r>
        <w:t xml:space="preserve"> and </w:t>
      </w:r>
      <w:r w:rsidR="000F44EB">
        <w:t xml:space="preserve">December </w:t>
      </w:r>
      <w:r>
        <w:t>1</w:t>
      </w:r>
      <w:r w:rsidR="000F44EB">
        <w:t>5</w:t>
      </w:r>
      <w:r>
        <w:t xml:space="preserve">, commencing </w:t>
      </w:r>
      <w:r w:rsidR="000F44EB">
        <w:t xml:space="preserve">December </w:t>
      </w:r>
      <w:r>
        <w:t>1</w:t>
      </w:r>
      <w:r w:rsidR="000F44EB">
        <w:t>5</w:t>
      </w:r>
      <w:r>
        <w:t>, 2020 (each referred to herein as a “Payment Date”), in 9 installments of $</w:t>
      </w:r>
      <w:r w:rsidR="000F44EB">
        <w:t>13</w:t>
      </w:r>
      <w:r>
        <w:t>,</w:t>
      </w:r>
      <w:r w:rsidR="000F44EB">
        <w:t>764</w:t>
      </w:r>
      <w:r>
        <w:t>.</w:t>
      </w:r>
      <w:r w:rsidR="000F44EB">
        <w:t>64</w:t>
      </w:r>
      <w:r>
        <w:t xml:space="preserve"> with a final payment of </w:t>
      </w:r>
      <w:r w:rsidR="00BA608D">
        <w:t xml:space="preserve">approximately </w:t>
      </w:r>
      <w:r>
        <w:t>$</w:t>
      </w:r>
      <w:r w:rsidR="000F44EB">
        <w:t>1</w:t>
      </w:r>
      <w:r w:rsidR="00B619E0">
        <w:t>3</w:t>
      </w:r>
      <w:r w:rsidR="000F44EB">
        <w:t>,758.89</w:t>
      </w:r>
      <w:r>
        <w:t xml:space="preserve"> on </w:t>
      </w:r>
      <w:r w:rsidR="000F44EB">
        <w:t>June 15</w:t>
      </w:r>
      <w:r>
        <w:t>, 202</w:t>
      </w:r>
      <w:r w:rsidR="000F44EB">
        <w:t>5</w:t>
      </w:r>
      <w:r>
        <w:t xml:space="preserve">.  Interest will be computed upon a </w:t>
      </w:r>
      <w:r w:rsidR="000F44EB">
        <w:t>365/</w:t>
      </w:r>
      <w:r>
        <w:t>360-day year</w:t>
      </w:r>
      <w:r w:rsidR="000F44EB">
        <w:t xml:space="preserve"> basis</w:t>
      </w:r>
      <w:r>
        <w:t xml:space="preserve">.  </w:t>
      </w:r>
    </w:p>
    <w:p w:rsidR="00897283" w:rsidRDefault="00897283" w:rsidP="00C67DBD">
      <w:pPr>
        <w:keepNext/>
        <w:ind w:firstLine="720"/>
        <w:jc w:val="both"/>
      </w:pPr>
    </w:p>
    <w:p w:rsidR="00B87FAC" w:rsidRDefault="00B87FAC" w:rsidP="00B87FAC">
      <w:pPr>
        <w:ind w:firstLine="720"/>
        <w:jc w:val="both"/>
      </w:pPr>
      <w:r w:rsidRPr="001E69F8">
        <w:t>B.</w:t>
      </w:r>
      <w:r w:rsidRPr="001E69F8">
        <w:tab/>
        <w:t xml:space="preserve">The Registrar designated below shall make all interest payments with respect to the </w:t>
      </w:r>
      <w:r w:rsidR="00362085">
        <w:t>Certificate</w:t>
      </w:r>
      <w:r w:rsidRPr="001E69F8">
        <w:t xml:space="preserve"> by check or draft mailed to the registered owner of the </w:t>
      </w:r>
      <w:r w:rsidR="00ED521E">
        <w:t>Certificate</w:t>
      </w:r>
      <w:r w:rsidRPr="001E69F8">
        <w:t xml:space="preserve"> shown on the </w:t>
      </w:r>
      <w:r w:rsidR="00EC6200">
        <w:t>bond</w:t>
      </w:r>
      <w:r w:rsidRPr="001E69F8">
        <w:t xml:space="preserve"> registration records maintained by the Registrar at the close of business on the 15th day (whether or not on a business day) of the month next preceding the </w:t>
      </w:r>
      <w:r w:rsidR="00BA608D">
        <w:t>Payment Date</w:t>
      </w:r>
      <w:r w:rsidRPr="001E69F8">
        <w:t xml:space="preserve"> at such owners</w:t>
      </w:r>
      <w:r w:rsidR="006F78C5">
        <w:t>’</w:t>
      </w:r>
      <w:r w:rsidRPr="001E69F8">
        <w:t xml:space="preserve"> addresses shown on such </w:t>
      </w:r>
      <w:r w:rsidR="00EC6200">
        <w:t xml:space="preserve">bond </w:t>
      </w:r>
      <w:r w:rsidRPr="001E69F8">
        <w:t>registration records.</w:t>
      </w:r>
    </w:p>
    <w:p w:rsidR="00B87FAC" w:rsidRDefault="00B87FAC" w:rsidP="00B87FAC">
      <w:pPr>
        <w:ind w:firstLine="720"/>
        <w:jc w:val="both"/>
      </w:pPr>
    </w:p>
    <w:p w:rsidR="00897283" w:rsidRPr="00330E5E" w:rsidRDefault="00897283" w:rsidP="00897283">
      <w:pPr>
        <w:ind w:firstLine="720"/>
        <w:jc w:val="both"/>
      </w:pPr>
      <w:r w:rsidRPr="00F17AB0">
        <w:t>2.03</w:t>
      </w:r>
      <w:r w:rsidRPr="00F17AB0">
        <w:tab/>
      </w:r>
      <w:r w:rsidRPr="00F17AB0">
        <w:rPr>
          <w:u w:val="single"/>
        </w:rPr>
        <w:t>Redemption</w:t>
      </w:r>
      <w:r w:rsidRPr="00F17AB0">
        <w:t xml:space="preserve">.  </w:t>
      </w:r>
      <w:r w:rsidR="0024135A" w:rsidRPr="00F17AB0">
        <w:t>The Certificate</w:t>
      </w:r>
      <w:r w:rsidR="00823B70" w:rsidRPr="00F17AB0">
        <w:t xml:space="preserve"> </w:t>
      </w:r>
      <w:r w:rsidR="00E14C88" w:rsidRPr="00F17AB0">
        <w:rPr>
          <w:color w:val="000000"/>
        </w:rPr>
        <w:t xml:space="preserve">is </w:t>
      </w:r>
      <w:proofErr w:type="spellStart"/>
      <w:r w:rsidR="00E14C88" w:rsidRPr="00F17AB0">
        <w:rPr>
          <w:color w:val="000000"/>
        </w:rPr>
        <w:t>prepayable</w:t>
      </w:r>
      <w:proofErr w:type="spellEnd"/>
      <w:r w:rsidR="00C67DBD" w:rsidRPr="00F17AB0">
        <w:rPr>
          <w:color w:val="000000"/>
        </w:rPr>
        <w:t xml:space="preserve">, in whole or in part, </w:t>
      </w:r>
      <w:r w:rsidR="00E14C88" w:rsidRPr="00F17AB0">
        <w:rPr>
          <w:color w:val="000000"/>
        </w:rPr>
        <w:t>on any date at a price of par plus accrued interest</w:t>
      </w:r>
      <w:r w:rsidRPr="00F17AB0">
        <w:t>.</w:t>
      </w:r>
    </w:p>
    <w:p w:rsidR="00897283" w:rsidRDefault="00897283" w:rsidP="00897283">
      <w:pPr>
        <w:jc w:val="both"/>
      </w:pPr>
    </w:p>
    <w:p w:rsidR="00B87FAC" w:rsidRDefault="00897283" w:rsidP="00914C83">
      <w:pPr>
        <w:jc w:val="both"/>
      </w:pPr>
      <w:r>
        <w:tab/>
      </w:r>
      <w:r w:rsidR="00B87FAC">
        <w:t>2.04</w:t>
      </w:r>
      <w:r w:rsidR="00B87FAC">
        <w:tab/>
      </w:r>
      <w:r w:rsidR="00B87FAC" w:rsidRPr="00A11757">
        <w:rPr>
          <w:u w:val="single"/>
        </w:rPr>
        <w:t>Preparation and Execution</w:t>
      </w:r>
      <w:r w:rsidR="00B87FAC">
        <w:t>.</w:t>
      </w:r>
      <w:r w:rsidR="00914C83">
        <w:t xml:space="preserve">  A.  </w:t>
      </w:r>
      <w:r w:rsidR="00B87FAC">
        <w:t xml:space="preserve">The </w:t>
      </w:r>
      <w:r w:rsidR="00ED521E">
        <w:t>Certificate</w:t>
      </w:r>
      <w:r w:rsidR="00B87FAC">
        <w:t xml:space="preserve"> shall be prepared for execution in accordance with the approved form and shall be signed by the manual signature of the </w:t>
      </w:r>
      <w:r w:rsidR="008467AE">
        <w:t>Chair</w:t>
      </w:r>
      <w:r w:rsidR="00B87FAC">
        <w:t xml:space="preserve"> and attested by the manual signature of the </w:t>
      </w:r>
      <w:r w:rsidR="006072AA">
        <w:t>Clerk</w:t>
      </w:r>
      <w:r w:rsidR="00B87FAC">
        <w:t xml:space="preserve">.  The corporate seal of the Issuer may be omitted from the </w:t>
      </w:r>
      <w:r w:rsidR="00DD0FA3">
        <w:t>Certificate</w:t>
      </w:r>
      <w:r w:rsidR="00B87FAC">
        <w:t xml:space="preserve"> as permitted by law.  In case any officer whose signature shall appear on the </w:t>
      </w:r>
      <w:r w:rsidR="00DD0FA3">
        <w:t>Certificate</w:t>
      </w:r>
      <w:r w:rsidR="00B87FAC">
        <w:t xml:space="preserve"> shall cease to be an officer before delivery of the </w:t>
      </w:r>
      <w:r w:rsidR="00DD0FA3">
        <w:t>Certificate</w:t>
      </w:r>
      <w:r w:rsidR="00B87FAC">
        <w:t>, such signature shall nevertheless be valid and sufficient for all purposes, the same as if he or she had remained in office until delivery.</w:t>
      </w:r>
    </w:p>
    <w:p w:rsidR="00B87FAC" w:rsidRDefault="00B87FAC" w:rsidP="00B87FAC">
      <w:pPr>
        <w:ind w:firstLine="720"/>
        <w:jc w:val="both"/>
      </w:pPr>
    </w:p>
    <w:p w:rsidR="00B87FAC" w:rsidRDefault="00914C83" w:rsidP="00B87FAC">
      <w:pPr>
        <w:ind w:firstLine="720"/>
        <w:jc w:val="both"/>
      </w:pPr>
      <w:r>
        <w:t xml:space="preserve">B.  </w:t>
      </w:r>
      <w:r w:rsidR="00B87FAC">
        <w:t xml:space="preserve">The </w:t>
      </w:r>
      <w:r w:rsidR="006072AA">
        <w:t>Clerk</w:t>
      </w:r>
      <w:r w:rsidR="00B87FAC">
        <w:t xml:space="preserve"> is authorized and directed to obtain a copy of the proposed approving legal opinion of Fryberger, Buchanan, Smith &amp; Frederick, P.A., Duluth, Minnesota, which is to be complete thereof and cause the opinion to be attached to the </w:t>
      </w:r>
      <w:r w:rsidR="00362085">
        <w:t>Certificate</w:t>
      </w:r>
      <w:r w:rsidR="00B87FAC">
        <w:t>.</w:t>
      </w:r>
    </w:p>
    <w:p w:rsidR="00B87FAC" w:rsidRDefault="00B87FAC" w:rsidP="00B87FAC">
      <w:pPr>
        <w:ind w:firstLine="720"/>
        <w:jc w:val="both"/>
      </w:pPr>
      <w:r>
        <w:t xml:space="preserve"> </w:t>
      </w:r>
    </w:p>
    <w:p w:rsidR="00841EB3" w:rsidRDefault="00B87FAC" w:rsidP="00841EB3">
      <w:pPr>
        <w:ind w:firstLine="720"/>
        <w:jc w:val="both"/>
      </w:pPr>
      <w:r>
        <w:t>2.05</w:t>
      </w:r>
      <w:r>
        <w:tab/>
      </w:r>
      <w:r w:rsidR="00841EB3">
        <w:rPr>
          <w:u w:val="single"/>
        </w:rPr>
        <w:t>Registrar</w:t>
      </w:r>
      <w:r w:rsidR="00841EB3" w:rsidRPr="00A5159A">
        <w:t xml:space="preserve">.  </w:t>
      </w:r>
      <w:r w:rsidR="00841EB3" w:rsidRPr="00050D1F">
        <w:t xml:space="preserve">The </w:t>
      </w:r>
      <w:r w:rsidR="00841EB3">
        <w:t>Issuer</w:t>
      </w:r>
      <w:r w:rsidR="00841EB3" w:rsidRPr="00050D1F">
        <w:t xml:space="preserve"> hereby appoints the </w:t>
      </w:r>
      <w:r w:rsidR="00841EB3">
        <w:t>Clerk</w:t>
      </w:r>
      <w:r w:rsidR="00841EB3" w:rsidRPr="00050D1F">
        <w:t xml:space="preserve">, as registrar, authenticating agent, paying agent and transfer agent for the </w:t>
      </w:r>
      <w:r w:rsidR="00897283">
        <w:t>Certificate</w:t>
      </w:r>
      <w:r w:rsidR="00841EB3">
        <w:t xml:space="preserve"> </w:t>
      </w:r>
      <w:r w:rsidR="00841EB3" w:rsidRPr="00050D1F">
        <w:t>(the “</w:t>
      </w:r>
      <w:r w:rsidR="00841EB3">
        <w:t>Registrar</w:t>
      </w:r>
      <w:r w:rsidR="00841EB3" w:rsidRPr="00050D1F">
        <w:t xml:space="preserve">”).  The Issuer reserves the right to name a substitute, successor </w:t>
      </w:r>
      <w:r w:rsidR="00841EB3">
        <w:t>Registrar</w:t>
      </w:r>
      <w:r w:rsidR="00841EB3" w:rsidRPr="00050D1F">
        <w:t xml:space="preserve"> upon giving prompt written notice to each registered </w:t>
      </w:r>
      <w:r w:rsidR="00897283">
        <w:t>Certificate</w:t>
      </w:r>
      <w:r w:rsidR="00841EB3">
        <w:t xml:space="preserve"> </w:t>
      </w:r>
      <w:r w:rsidR="00841EB3" w:rsidRPr="00050D1F">
        <w:t>holder</w:t>
      </w:r>
      <w:r w:rsidR="00841EB3">
        <w:t>.</w:t>
      </w:r>
    </w:p>
    <w:p w:rsidR="00841EB3" w:rsidRDefault="00841EB3" w:rsidP="00841EB3">
      <w:pPr>
        <w:ind w:firstLine="720"/>
        <w:jc w:val="both"/>
      </w:pPr>
    </w:p>
    <w:p w:rsidR="00841EB3" w:rsidRDefault="00841EB3" w:rsidP="00841EB3">
      <w:pPr>
        <w:keepNext/>
        <w:ind w:firstLine="720"/>
        <w:jc w:val="both"/>
        <w:rPr>
          <w:color w:val="000000"/>
        </w:rPr>
      </w:pPr>
      <w:r w:rsidRPr="00A5159A">
        <w:t>2.06</w:t>
      </w:r>
      <w:r w:rsidRPr="00A5159A">
        <w:tab/>
      </w:r>
      <w:r w:rsidRPr="00544A4B">
        <w:rPr>
          <w:color w:val="000000"/>
          <w:u w:val="single"/>
        </w:rPr>
        <w:t>Registered Owner</w:t>
      </w:r>
      <w:r w:rsidRPr="00544A4B">
        <w:rPr>
          <w:color w:val="000000"/>
        </w:rPr>
        <w:t xml:space="preserve">.  The </w:t>
      </w:r>
      <w:r w:rsidR="00897283">
        <w:rPr>
          <w:color w:val="000000"/>
        </w:rPr>
        <w:t>Certificate</w:t>
      </w:r>
      <w:r>
        <w:rPr>
          <w:color w:val="000000"/>
        </w:rPr>
        <w:t xml:space="preserve"> </w:t>
      </w:r>
      <w:r w:rsidRPr="00544A4B">
        <w:rPr>
          <w:color w:val="000000"/>
        </w:rPr>
        <w:t>shall be registered in the name of the Purchaser</w:t>
      </w:r>
      <w:r>
        <w:rPr>
          <w:color w:val="000000"/>
        </w:rPr>
        <w:t>.</w:t>
      </w:r>
    </w:p>
    <w:p w:rsidR="00841EB3" w:rsidRPr="00A5159A" w:rsidRDefault="00841EB3" w:rsidP="00841EB3">
      <w:pPr>
        <w:keepNext/>
        <w:ind w:firstLine="720"/>
        <w:jc w:val="both"/>
      </w:pPr>
    </w:p>
    <w:p w:rsidR="0055114D" w:rsidRPr="00A5159A" w:rsidRDefault="00841EB3" w:rsidP="00841EB3">
      <w:pPr>
        <w:ind w:firstLine="720"/>
        <w:jc w:val="both"/>
      </w:pPr>
      <w:r w:rsidRPr="00A5159A">
        <w:t>2.07</w:t>
      </w:r>
      <w:r w:rsidRPr="00A5159A">
        <w:tab/>
      </w:r>
      <w:r w:rsidRPr="00544A4B">
        <w:rPr>
          <w:color w:val="000000"/>
          <w:u w:val="single"/>
        </w:rPr>
        <w:t>Register</w:t>
      </w:r>
      <w:r w:rsidRPr="00544A4B">
        <w:rPr>
          <w:color w:val="000000"/>
        </w:rPr>
        <w:t xml:space="preserve">.  The Issuer shall cause to be kept by the </w:t>
      </w:r>
      <w:r>
        <w:rPr>
          <w:color w:val="000000"/>
        </w:rPr>
        <w:t>Registrar</w:t>
      </w:r>
      <w:r w:rsidRPr="00544A4B">
        <w:rPr>
          <w:color w:val="000000"/>
        </w:rPr>
        <w:t xml:space="preserve"> a bond register in which, subject to such reasonable regulations as the </w:t>
      </w:r>
      <w:r>
        <w:rPr>
          <w:color w:val="000000"/>
        </w:rPr>
        <w:t>Registrar</w:t>
      </w:r>
      <w:r w:rsidRPr="00544A4B">
        <w:rPr>
          <w:color w:val="000000"/>
        </w:rPr>
        <w:t xml:space="preserve"> may prescribe, the Issuer shall provide for the registration of the </w:t>
      </w:r>
      <w:r w:rsidR="00897283">
        <w:rPr>
          <w:color w:val="000000"/>
        </w:rPr>
        <w:t>Certificate</w:t>
      </w:r>
      <w:r w:rsidRPr="00544A4B">
        <w:rPr>
          <w:color w:val="000000"/>
        </w:rPr>
        <w:t xml:space="preserve"> and the registration of transfers of the </w:t>
      </w:r>
      <w:r w:rsidR="00897283">
        <w:rPr>
          <w:color w:val="000000"/>
        </w:rPr>
        <w:t>Certificate</w:t>
      </w:r>
      <w:r w:rsidRPr="00544A4B">
        <w:rPr>
          <w:color w:val="000000"/>
        </w:rPr>
        <w:t xml:space="preserve"> entitled to be registered or transferred as herein provided.  In the event of the resignation or </w:t>
      </w:r>
      <w:r w:rsidRPr="00544A4B">
        <w:rPr>
          <w:color w:val="000000"/>
        </w:rPr>
        <w:lastRenderedPageBreak/>
        <w:t xml:space="preserve">removal of the </w:t>
      </w:r>
      <w:r>
        <w:rPr>
          <w:color w:val="000000"/>
        </w:rPr>
        <w:t>Registrar</w:t>
      </w:r>
      <w:r w:rsidRPr="00544A4B">
        <w:rPr>
          <w:color w:val="000000"/>
        </w:rPr>
        <w:t xml:space="preserve"> or its incapability of acting as such, the bond registration records shall be maintained at the office of the successor </w:t>
      </w:r>
      <w:r>
        <w:rPr>
          <w:color w:val="000000"/>
        </w:rPr>
        <w:t>Registrar</w:t>
      </w:r>
      <w:r w:rsidRPr="00544A4B">
        <w:rPr>
          <w:color w:val="000000"/>
        </w:rPr>
        <w:t xml:space="preserve"> as may be appointed by the Issuer</w:t>
      </w:r>
      <w:r w:rsidR="0055114D" w:rsidRPr="00A5159A">
        <w:t>.</w:t>
      </w:r>
    </w:p>
    <w:p w:rsidR="0055114D" w:rsidRPr="00A5159A" w:rsidRDefault="0055114D" w:rsidP="0055114D">
      <w:pPr>
        <w:jc w:val="both"/>
      </w:pPr>
    </w:p>
    <w:p w:rsidR="0055114D" w:rsidRPr="00A5159A" w:rsidRDefault="0055114D" w:rsidP="00897283">
      <w:pPr>
        <w:keepNext/>
        <w:ind w:firstLine="720"/>
        <w:jc w:val="both"/>
      </w:pPr>
      <w:r w:rsidRPr="00A5159A">
        <w:t>2.08</w:t>
      </w:r>
      <w:r w:rsidRPr="00A5159A">
        <w:tab/>
      </w:r>
      <w:r w:rsidRPr="00A5159A">
        <w:rPr>
          <w:u w:val="single"/>
        </w:rPr>
        <w:t>Payment</w:t>
      </w:r>
      <w:r w:rsidRPr="00A5159A">
        <w:t>.</w:t>
      </w:r>
      <w:r w:rsidR="00914C83">
        <w:t xml:space="preserve"> </w:t>
      </w:r>
      <w:r w:rsidRPr="00A5159A">
        <w:t>A.</w:t>
      </w:r>
      <w:r w:rsidRPr="00A5159A">
        <w:tab/>
        <w:t xml:space="preserve">The Issuer and the </w:t>
      </w:r>
      <w:r>
        <w:t>Registrar</w:t>
      </w:r>
      <w:r w:rsidRPr="00A5159A">
        <w:t xml:space="preserve"> may treat the person in whose name any </w:t>
      </w:r>
      <w:r w:rsidR="0024135A">
        <w:t>Certificate</w:t>
      </w:r>
      <w:r w:rsidRPr="00A5159A">
        <w:t xml:space="preserve"> is registered as the owner of such </w:t>
      </w:r>
      <w:r w:rsidR="00DD0FA3">
        <w:t>Certificate</w:t>
      </w:r>
      <w:r w:rsidRPr="00A5159A">
        <w:t xml:space="preserve"> for the purpose of receiving payment of principal of and interest on such </w:t>
      </w:r>
      <w:r w:rsidR="00DD0FA3">
        <w:t>Certificate</w:t>
      </w:r>
      <w:r w:rsidRPr="00A5159A">
        <w:t xml:space="preserve"> and for all other purposes whatsoever, whether or not such </w:t>
      </w:r>
      <w:r w:rsidR="0024135A">
        <w:t>Certificate</w:t>
      </w:r>
      <w:r w:rsidRPr="00A5159A">
        <w:t xml:space="preserve"> be overdue, and neither the Issuer nor the </w:t>
      </w:r>
      <w:r>
        <w:t>Registrar</w:t>
      </w:r>
      <w:r w:rsidRPr="00A5159A">
        <w:t xml:space="preserve"> shall be affected by notice to the contrary.</w:t>
      </w:r>
    </w:p>
    <w:p w:rsidR="0055114D" w:rsidRPr="00A5159A" w:rsidRDefault="0055114D" w:rsidP="0055114D">
      <w:pPr>
        <w:jc w:val="both"/>
      </w:pPr>
    </w:p>
    <w:p w:rsidR="0055114D" w:rsidRDefault="0055114D" w:rsidP="0055114D">
      <w:pPr>
        <w:ind w:firstLine="720"/>
        <w:jc w:val="both"/>
      </w:pPr>
      <w:r w:rsidRPr="00A5159A">
        <w:t>B.</w:t>
      </w:r>
      <w:r w:rsidRPr="00A5159A">
        <w:tab/>
        <w:t xml:space="preserve">The principal of and interest on the </w:t>
      </w:r>
      <w:r w:rsidR="0024135A">
        <w:t>Certificate</w:t>
      </w:r>
      <w:r w:rsidRPr="00A5159A">
        <w:t xml:space="preserve"> shall be payable by the </w:t>
      </w:r>
      <w:r>
        <w:t>Registrar</w:t>
      </w:r>
      <w:r w:rsidRPr="00A5159A">
        <w:t xml:space="preserve"> in such funds as are legal tender for the payment of debts due the United States of America.  The Issuer shall pay the reasonable and customary charges of the </w:t>
      </w:r>
      <w:r>
        <w:t>Registrar</w:t>
      </w:r>
      <w:r w:rsidRPr="00A5159A">
        <w:t xml:space="preserve"> for the disbursement of principal and interest.</w:t>
      </w:r>
    </w:p>
    <w:p w:rsidR="0055114D" w:rsidRDefault="0055114D" w:rsidP="0055114D">
      <w:pPr>
        <w:ind w:firstLine="720"/>
        <w:jc w:val="both"/>
      </w:pPr>
    </w:p>
    <w:p w:rsidR="00B87FAC" w:rsidRDefault="0055114D" w:rsidP="0055114D">
      <w:pPr>
        <w:ind w:firstLine="720"/>
        <w:jc w:val="both"/>
      </w:pPr>
      <w:r>
        <w:t>2.09</w:t>
      </w:r>
      <w:r>
        <w:tab/>
      </w:r>
      <w:r w:rsidRPr="00A11757">
        <w:rPr>
          <w:u w:val="single"/>
        </w:rPr>
        <w:t>Delivery</w:t>
      </w:r>
      <w:r w:rsidR="0024135A">
        <w:t>.  Delivery of the Certificate</w:t>
      </w:r>
      <w:r>
        <w:t xml:space="preserve"> and payment of the purchase price shall be made at a place mutually satisfactory to the Issuer and the Purchas</w:t>
      </w:r>
      <w:r w:rsidR="00897283">
        <w:t xml:space="preserve">er.  </w:t>
      </w:r>
      <w:r w:rsidR="00465630">
        <w:t>A t</w:t>
      </w:r>
      <w:r w:rsidR="00897283">
        <w:t xml:space="preserve">ypewritten and executed </w:t>
      </w:r>
      <w:r w:rsidR="00362085">
        <w:t>Certificate</w:t>
      </w:r>
      <w:r>
        <w:t xml:space="preserve"> shall be furnished by the Issuer without cost to the Purchaser.  The Certificate, when prepared in accordance with this Resolution and executed, shall be delivered by or under the direction of the </w:t>
      </w:r>
      <w:r w:rsidR="006251C5">
        <w:t xml:space="preserve">Treasurer </w:t>
      </w:r>
      <w:r>
        <w:t>to the Purchaser upon receipt of the purchase price plus accrued interest</w:t>
      </w:r>
      <w:r w:rsidR="00B87FAC">
        <w:t>.</w:t>
      </w:r>
    </w:p>
    <w:p w:rsidR="00B87FAC" w:rsidRDefault="00B87FAC" w:rsidP="00B87FAC">
      <w:pPr>
        <w:ind w:firstLine="720"/>
        <w:jc w:val="both"/>
      </w:pPr>
    </w:p>
    <w:p w:rsidR="0049669A" w:rsidRDefault="0049669A" w:rsidP="00A90D96">
      <w:pPr>
        <w:keepNext/>
        <w:ind w:firstLine="720"/>
        <w:jc w:val="both"/>
      </w:pPr>
      <w:r>
        <w:t>Section 3.</w:t>
      </w:r>
      <w:r>
        <w:tab/>
      </w:r>
      <w:r w:rsidRPr="0049669A">
        <w:rPr>
          <w:u w:val="single"/>
        </w:rPr>
        <w:t xml:space="preserve">Form of the </w:t>
      </w:r>
      <w:r w:rsidR="00AD73C2">
        <w:rPr>
          <w:u w:val="single"/>
        </w:rPr>
        <w:t>Certificate</w:t>
      </w:r>
      <w:r>
        <w:t>.</w:t>
      </w:r>
    </w:p>
    <w:p w:rsidR="0049669A" w:rsidRDefault="0049669A" w:rsidP="00A90D96">
      <w:pPr>
        <w:keepNext/>
        <w:ind w:firstLine="720"/>
        <w:jc w:val="both"/>
      </w:pPr>
    </w:p>
    <w:p w:rsidR="0049669A" w:rsidRDefault="0049669A" w:rsidP="00A90D96">
      <w:pPr>
        <w:keepNext/>
        <w:ind w:firstLine="720"/>
        <w:jc w:val="both"/>
      </w:pPr>
      <w:r>
        <w:t>3.01</w:t>
      </w:r>
      <w:r>
        <w:tab/>
        <w:t xml:space="preserve">The </w:t>
      </w:r>
      <w:r w:rsidR="00AD73C2">
        <w:t>Cer</w:t>
      </w:r>
      <w:r w:rsidR="00DD0FA3">
        <w:t>tificate</w:t>
      </w:r>
      <w:r>
        <w:t xml:space="preserve"> shall be typewritten in substantially the following form:</w:t>
      </w:r>
    </w:p>
    <w:p w:rsidR="00B87FAC" w:rsidRDefault="00B87FAC" w:rsidP="00B87FAC">
      <w:pPr>
        <w:ind w:firstLine="720"/>
        <w:jc w:val="both"/>
      </w:pPr>
    </w:p>
    <w:p w:rsidR="0049669A" w:rsidRDefault="0049669A" w:rsidP="002F791A">
      <w:pPr>
        <w:jc w:val="center"/>
      </w:pPr>
      <w:smartTag w:uri="urn:schemas-microsoft-com:office:smarttags" w:element="place">
        <w:smartTag w:uri="urn:schemas-microsoft-com:office:smarttags" w:element="country-region">
          <w:r>
            <w:t>UNITED STATES OF AMERICA</w:t>
          </w:r>
        </w:smartTag>
      </w:smartTag>
    </w:p>
    <w:p w:rsidR="0049669A" w:rsidRDefault="0049669A" w:rsidP="002F791A">
      <w:pPr>
        <w:jc w:val="center"/>
      </w:pPr>
      <w:r>
        <w:t xml:space="preserve">STATE OF </w:t>
      </w:r>
      <w:smartTag w:uri="urn:schemas-microsoft-com:office:smarttags" w:element="place">
        <w:smartTag w:uri="urn:schemas-microsoft-com:office:smarttags" w:element="State">
          <w:r>
            <w:t>MINNESOTA</w:t>
          </w:r>
        </w:smartTag>
      </w:smartTag>
    </w:p>
    <w:p w:rsidR="0049669A" w:rsidRDefault="0049669A" w:rsidP="002F791A">
      <w:pPr>
        <w:jc w:val="center"/>
      </w:pPr>
      <w:r>
        <w:t xml:space="preserve">COUNTY OF </w:t>
      </w:r>
      <w:r w:rsidR="0051531A">
        <w:t>PINE</w:t>
      </w:r>
    </w:p>
    <w:p w:rsidR="0049669A" w:rsidRDefault="0049669A" w:rsidP="002F791A"/>
    <w:p w:rsidR="0049669A" w:rsidRDefault="0049669A" w:rsidP="0049764D">
      <w:pPr>
        <w:tabs>
          <w:tab w:val="right" w:pos="8640"/>
        </w:tabs>
        <w:ind w:left="720"/>
      </w:pPr>
      <w:r>
        <w:t>R-1</w:t>
      </w:r>
      <w:r>
        <w:tab/>
      </w:r>
      <w:r w:rsidR="007B6E29">
        <w:t>$</w:t>
      </w:r>
      <w:r w:rsidR="0051531A">
        <w:t>125,000</w:t>
      </w:r>
    </w:p>
    <w:p w:rsidR="0049669A" w:rsidRDefault="0049669A" w:rsidP="002F791A"/>
    <w:p w:rsidR="0049669A" w:rsidRDefault="000E79C0" w:rsidP="000277AE">
      <w:pPr>
        <w:keepNext/>
        <w:ind w:left="720" w:right="720"/>
        <w:jc w:val="center"/>
      </w:pPr>
      <w:r>
        <w:t xml:space="preserve">TOWN </w:t>
      </w:r>
      <w:r w:rsidR="0049669A">
        <w:t xml:space="preserve">OF </w:t>
      </w:r>
      <w:r w:rsidR="0051531A">
        <w:t>SANDSTONE</w:t>
      </w:r>
    </w:p>
    <w:p w:rsidR="00413E8A" w:rsidRDefault="0049669A" w:rsidP="000277AE">
      <w:pPr>
        <w:keepNext/>
        <w:ind w:left="720" w:right="720"/>
        <w:jc w:val="center"/>
      </w:pPr>
      <w:r>
        <w:t xml:space="preserve">GENERAL OBLIGATION </w:t>
      </w:r>
      <w:r w:rsidR="002F791A">
        <w:t>CERTIFICATE OF INDEBTEDNESS</w:t>
      </w:r>
      <w:r w:rsidR="009A6C8E">
        <w:t>,</w:t>
      </w:r>
      <w:r w:rsidR="000D5465">
        <w:t xml:space="preserve"> </w:t>
      </w:r>
    </w:p>
    <w:p w:rsidR="0049669A" w:rsidRDefault="000D5465" w:rsidP="000277AE">
      <w:pPr>
        <w:keepNext/>
        <w:ind w:left="720" w:right="720"/>
        <w:jc w:val="center"/>
      </w:pPr>
      <w:r>
        <w:t xml:space="preserve">SERIES </w:t>
      </w:r>
      <w:r w:rsidR="0051531A">
        <w:t>2020A</w:t>
      </w:r>
    </w:p>
    <w:p w:rsidR="0049669A" w:rsidRDefault="0049669A" w:rsidP="002F791A">
      <w:pPr>
        <w:widowControl w:val="0"/>
      </w:pPr>
    </w:p>
    <w:tbl>
      <w:tblPr>
        <w:tblW w:w="0" w:type="auto"/>
        <w:jc w:val="center"/>
        <w:tblLook w:val="01E0" w:firstRow="1" w:lastRow="1" w:firstColumn="1" w:lastColumn="1" w:noHBand="0" w:noVBand="0"/>
      </w:tblPr>
      <w:tblGrid>
        <w:gridCol w:w="2114"/>
        <w:gridCol w:w="3174"/>
        <w:gridCol w:w="3174"/>
      </w:tblGrid>
      <w:tr w:rsidR="00802BC6" w:rsidRPr="00B55484" w:rsidTr="00FF4C90">
        <w:trPr>
          <w:cantSplit/>
          <w:trHeight w:val="277"/>
          <w:jc w:val="center"/>
        </w:trPr>
        <w:tc>
          <w:tcPr>
            <w:tcW w:w="2114" w:type="dxa"/>
            <w:shd w:val="clear" w:color="auto" w:fill="auto"/>
          </w:tcPr>
          <w:p w:rsidR="00802BC6" w:rsidRPr="006115A7" w:rsidRDefault="00802BC6" w:rsidP="00FF4C90">
            <w:pPr>
              <w:keepNext/>
              <w:widowControl w:val="0"/>
              <w:jc w:val="center"/>
              <w:rPr>
                <w:u w:val="single"/>
              </w:rPr>
            </w:pPr>
            <w:r w:rsidRPr="006115A7">
              <w:rPr>
                <w:u w:val="single"/>
              </w:rPr>
              <w:t>Rate</w:t>
            </w:r>
          </w:p>
        </w:tc>
        <w:tc>
          <w:tcPr>
            <w:tcW w:w="3174" w:type="dxa"/>
            <w:shd w:val="clear" w:color="auto" w:fill="auto"/>
          </w:tcPr>
          <w:p w:rsidR="00802BC6" w:rsidRPr="006115A7" w:rsidRDefault="00802BC6" w:rsidP="00FF4C90">
            <w:pPr>
              <w:keepNext/>
              <w:widowControl w:val="0"/>
              <w:jc w:val="center"/>
              <w:rPr>
                <w:u w:val="single"/>
              </w:rPr>
            </w:pPr>
            <w:r w:rsidRPr="006115A7">
              <w:rPr>
                <w:u w:val="single"/>
              </w:rPr>
              <w:t>Maturity Date</w:t>
            </w:r>
          </w:p>
        </w:tc>
        <w:tc>
          <w:tcPr>
            <w:tcW w:w="3174" w:type="dxa"/>
            <w:shd w:val="clear" w:color="auto" w:fill="auto"/>
          </w:tcPr>
          <w:p w:rsidR="00802BC6" w:rsidRPr="006115A7" w:rsidRDefault="00802BC6" w:rsidP="00FF4C90">
            <w:pPr>
              <w:keepNext/>
              <w:widowControl w:val="0"/>
              <w:jc w:val="center"/>
              <w:rPr>
                <w:u w:val="single"/>
              </w:rPr>
            </w:pPr>
            <w:r w:rsidRPr="006115A7">
              <w:rPr>
                <w:u w:val="single"/>
              </w:rPr>
              <w:t>Date of Original Issue</w:t>
            </w:r>
          </w:p>
        </w:tc>
      </w:tr>
      <w:tr w:rsidR="00802BC6" w:rsidRPr="00B55484" w:rsidTr="00FF4C90">
        <w:trPr>
          <w:cantSplit/>
          <w:trHeight w:val="292"/>
          <w:jc w:val="center"/>
        </w:trPr>
        <w:tc>
          <w:tcPr>
            <w:tcW w:w="2114" w:type="dxa"/>
            <w:shd w:val="clear" w:color="auto" w:fill="auto"/>
          </w:tcPr>
          <w:p w:rsidR="00802BC6" w:rsidRPr="00B55484" w:rsidRDefault="0073058F" w:rsidP="00B619E0">
            <w:pPr>
              <w:keepNext/>
              <w:widowControl w:val="0"/>
              <w:jc w:val="center"/>
            </w:pPr>
            <w:r>
              <w:t>3.</w:t>
            </w:r>
            <w:r w:rsidR="00B619E0">
              <w:t>50</w:t>
            </w:r>
            <w:r w:rsidR="00802BC6" w:rsidRPr="00B55484">
              <w:t>%</w:t>
            </w:r>
          </w:p>
        </w:tc>
        <w:tc>
          <w:tcPr>
            <w:tcW w:w="3174" w:type="dxa"/>
            <w:shd w:val="clear" w:color="auto" w:fill="auto"/>
          </w:tcPr>
          <w:p w:rsidR="00802BC6" w:rsidRPr="00B55484" w:rsidRDefault="00B619E0" w:rsidP="00B619E0">
            <w:pPr>
              <w:keepNext/>
              <w:widowControl w:val="0"/>
              <w:jc w:val="center"/>
            </w:pPr>
            <w:r>
              <w:t>June 15</w:t>
            </w:r>
            <w:r w:rsidR="0073058F">
              <w:t>, 202</w:t>
            </w:r>
            <w:r>
              <w:t>5</w:t>
            </w:r>
          </w:p>
        </w:tc>
        <w:tc>
          <w:tcPr>
            <w:tcW w:w="3174" w:type="dxa"/>
            <w:shd w:val="clear" w:color="auto" w:fill="auto"/>
          </w:tcPr>
          <w:p w:rsidR="00802BC6" w:rsidRPr="00B55484" w:rsidRDefault="00B619E0" w:rsidP="00B619E0">
            <w:pPr>
              <w:keepNext/>
              <w:widowControl w:val="0"/>
              <w:jc w:val="center"/>
            </w:pPr>
            <w:r>
              <w:t>May 1</w:t>
            </w:r>
            <w:r w:rsidR="002F791A">
              <w:t xml:space="preserve">, </w:t>
            </w:r>
            <w:r w:rsidR="00E269E2">
              <w:t>20</w:t>
            </w:r>
            <w:r>
              <w:t>20</w:t>
            </w:r>
          </w:p>
        </w:tc>
      </w:tr>
    </w:tbl>
    <w:p w:rsidR="00802BC6" w:rsidRDefault="00802BC6" w:rsidP="002F791A">
      <w:pPr>
        <w:widowControl w:val="0"/>
        <w:ind w:left="720" w:right="720"/>
        <w:jc w:val="both"/>
      </w:pPr>
    </w:p>
    <w:p w:rsidR="0049669A" w:rsidRDefault="0049669A" w:rsidP="002F791A">
      <w:pPr>
        <w:widowControl w:val="0"/>
        <w:ind w:left="720" w:right="720"/>
        <w:jc w:val="both"/>
      </w:pPr>
      <w:r>
        <w:t>REGISTERED OWNER:</w:t>
      </w:r>
      <w:r>
        <w:tab/>
      </w:r>
      <w:r w:rsidR="00B619E0">
        <w:t>NORTHVIEW BANK</w:t>
      </w:r>
    </w:p>
    <w:p w:rsidR="0049669A" w:rsidRDefault="0049669A" w:rsidP="002F791A">
      <w:pPr>
        <w:widowControl w:val="0"/>
        <w:ind w:left="720" w:right="720"/>
        <w:jc w:val="both"/>
      </w:pPr>
    </w:p>
    <w:p w:rsidR="0049669A" w:rsidRDefault="0049669A" w:rsidP="002F791A">
      <w:pPr>
        <w:widowControl w:val="0"/>
        <w:ind w:left="3600" w:right="720" w:hanging="2880"/>
        <w:jc w:val="both"/>
      </w:pPr>
      <w:r>
        <w:t>PRINCIPAL AMOUNT:</w:t>
      </w:r>
      <w:r>
        <w:tab/>
      </w:r>
      <w:r w:rsidR="00B619E0">
        <w:t xml:space="preserve">ONE </w:t>
      </w:r>
      <w:r w:rsidR="000537FD">
        <w:t>HUNDRED</w:t>
      </w:r>
      <w:r w:rsidR="000E79C0">
        <w:t xml:space="preserve"> </w:t>
      </w:r>
      <w:r w:rsidR="00B619E0">
        <w:t xml:space="preserve">TWENTY-FIVE </w:t>
      </w:r>
      <w:r w:rsidR="000E79C0">
        <w:t>THOUSAND DOLLARS</w:t>
      </w:r>
    </w:p>
    <w:p w:rsidR="0049669A" w:rsidRDefault="0049669A" w:rsidP="002F791A">
      <w:pPr>
        <w:widowControl w:val="0"/>
        <w:ind w:left="720" w:right="720"/>
        <w:jc w:val="both"/>
      </w:pPr>
    </w:p>
    <w:p w:rsidR="00B87FAC" w:rsidRDefault="00B87FAC" w:rsidP="00762AE0">
      <w:pPr>
        <w:ind w:left="720" w:right="720" w:firstLine="720"/>
        <w:jc w:val="both"/>
      </w:pPr>
      <w:r>
        <w:t xml:space="preserve">The </w:t>
      </w:r>
      <w:r w:rsidR="000E79C0">
        <w:t>Town</w:t>
      </w:r>
      <w:r>
        <w:t xml:space="preserve"> of </w:t>
      </w:r>
      <w:r w:rsidR="0051531A">
        <w:t>Sandstone</w:t>
      </w:r>
      <w:r>
        <w:t xml:space="preserve">, </w:t>
      </w:r>
      <w:r w:rsidR="0051531A">
        <w:t>Pine</w:t>
      </w:r>
      <w:r w:rsidR="00852C92">
        <w:t xml:space="preserve"> County</w:t>
      </w:r>
      <w:r>
        <w:t xml:space="preserve">, Minnesota (the “Issuer”), for value received, promises to pay to the registered owner specified above, or registered assigns, the principal amount specified above, and to pay interest on said principal </w:t>
      </w:r>
      <w:r>
        <w:lastRenderedPageBreak/>
        <w:t xml:space="preserve">amount to the registered owner hereof from </w:t>
      </w:r>
      <w:r w:rsidR="00762AE0">
        <w:t xml:space="preserve">the </w:t>
      </w:r>
      <w:r>
        <w:t xml:space="preserve">date of original issue set forth above, or from the most recent </w:t>
      </w:r>
      <w:r w:rsidR="00BA608D">
        <w:t>Payment Date</w:t>
      </w:r>
      <w:r>
        <w:t xml:space="preserve"> (defined below) to which interest has been paid or duly provided for, until the principal amount is paid, said interest being at the rate per annum specified above.</w:t>
      </w:r>
    </w:p>
    <w:p w:rsidR="00B87FAC" w:rsidRDefault="00B87FAC" w:rsidP="00762AE0">
      <w:pPr>
        <w:ind w:left="720" w:right="720" w:firstLine="720"/>
        <w:jc w:val="both"/>
      </w:pPr>
    </w:p>
    <w:p w:rsidR="00B619E0" w:rsidRPr="00307309" w:rsidRDefault="00C67DBD" w:rsidP="00C67DBD">
      <w:pPr>
        <w:ind w:left="720" w:right="720" w:firstLine="720"/>
        <w:jc w:val="both"/>
      </w:pPr>
      <w:r>
        <w:t xml:space="preserve">The </w:t>
      </w:r>
      <w:r w:rsidR="00B619E0">
        <w:t xml:space="preserve">Certificate </w:t>
      </w:r>
      <w:r>
        <w:t xml:space="preserve">shall be payable as to principal and interest semi-annually on </w:t>
      </w:r>
      <w:r w:rsidR="00B619E0">
        <w:t>June 15 and December 15, commencing December 15, 2020 (each referred to herein as a “Payment Date”), in 9 installments of $13,764.64 with a final payment of approximately $13,758.89 on June 15, 2025.  Payments shall be applied first to interest due on the outstanding principal balance and thereafter to reduction of the principal balance.  Interest will be computed upon a 365/360-day year basis.</w:t>
      </w:r>
    </w:p>
    <w:p w:rsidR="00C67DBD" w:rsidRDefault="00C67DBD" w:rsidP="00762AE0">
      <w:pPr>
        <w:ind w:left="720" w:right="720" w:firstLine="720"/>
        <w:jc w:val="both"/>
      </w:pPr>
    </w:p>
    <w:p w:rsidR="00B87FAC" w:rsidRDefault="00B87FAC" w:rsidP="00762AE0">
      <w:pPr>
        <w:ind w:left="720" w:right="720" w:firstLine="720"/>
        <w:jc w:val="both"/>
      </w:pPr>
      <w:r>
        <w:t xml:space="preserve">Both principal hereof and interest hereon are payable in lawful money of the United States of America by check or draft at the main office of </w:t>
      </w:r>
      <w:r w:rsidR="00897283">
        <w:t>Clerk</w:t>
      </w:r>
      <w:r w:rsidR="0055114D">
        <w:t xml:space="preserve">, as registrar, authenticating agent, paying agent and transfer agent </w:t>
      </w:r>
      <w:r>
        <w:t xml:space="preserve">(the “Registrar”), or at the office of such successor Registrar as may be designated by the governing body of the Issuer.  The Registrar shall make all payments with respect to this </w:t>
      </w:r>
      <w:r w:rsidR="00ED521E">
        <w:t>Certificate</w:t>
      </w:r>
      <w:r>
        <w:t xml:space="preserve"> directly to the registered owner hereof shown on the </w:t>
      </w:r>
      <w:r w:rsidR="00413E8A">
        <w:t>bond</w:t>
      </w:r>
      <w:r>
        <w:t xml:space="preserve"> registration records maintained on behalf of the Issuer by the Registrar at the close of business on the 15th day of the month next preceding the </w:t>
      </w:r>
      <w:r w:rsidR="00BA608D">
        <w:t>Payment Date</w:t>
      </w:r>
      <w:r>
        <w:t xml:space="preserve"> (whether or not a business day) at such owner</w:t>
      </w:r>
      <w:r w:rsidR="006F78C5">
        <w:t>’</w:t>
      </w:r>
      <w:r>
        <w:t xml:space="preserve">s address shown on said </w:t>
      </w:r>
      <w:r w:rsidR="00413E8A">
        <w:t>bond</w:t>
      </w:r>
      <w:r>
        <w:t xml:space="preserve"> registration records, without, except for </w:t>
      </w:r>
      <w:r w:rsidR="006573CC">
        <w:t xml:space="preserve">final </w:t>
      </w:r>
      <w:r>
        <w:t xml:space="preserve">payment of principal of the </w:t>
      </w:r>
      <w:r w:rsidR="00ED521E">
        <w:t>Certificate</w:t>
      </w:r>
      <w:r>
        <w:t xml:space="preserve">, the presentation or surrender of this </w:t>
      </w:r>
      <w:r w:rsidR="00ED521E">
        <w:t>Certificate</w:t>
      </w:r>
      <w:r>
        <w:t xml:space="preserve">, and all such payments shall discharge the obligation of the Issuer to the extent of the payments so made.  </w:t>
      </w:r>
      <w:r w:rsidR="00581AF0">
        <w:t>Final p</w:t>
      </w:r>
      <w:r>
        <w:t xml:space="preserve">ayment of principal shall be made upon presentation and surrender of this </w:t>
      </w:r>
      <w:r w:rsidR="00ED521E">
        <w:t>Certificate</w:t>
      </w:r>
      <w:r>
        <w:t xml:space="preserve"> to the Registrar when due.</w:t>
      </w:r>
    </w:p>
    <w:p w:rsidR="00B87FAC" w:rsidRDefault="00B87FAC" w:rsidP="00762AE0">
      <w:pPr>
        <w:ind w:left="720" w:right="720" w:firstLine="720"/>
        <w:jc w:val="both"/>
      </w:pPr>
    </w:p>
    <w:p w:rsidR="00B87FAC" w:rsidRDefault="00B87FAC" w:rsidP="000E79C0">
      <w:pPr>
        <w:ind w:left="720" w:right="720" w:firstLine="720"/>
        <w:jc w:val="both"/>
      </w:pPr>
      <w:r>
        <w:t>For the prompt and full payment of such principal and interest as they become due, the full faith and credit and taxing power of the Issuer are irrevocably pledged.  The Issuer has designated th</w:t>
      </w:r>
      <w:r w:rsidR="00581AF0">
        <w:t>is</w:t>
      </w:r>
      <w:r>
        <w:t xml:space="preserve"> </w:t>
      </w:r>
      <w:r w:rsidR="00ED521E">
        <w:t>Certificate</w:t>
      </w:r>
      <w:r>
        <w:t xml:space="preserve"> as “qualified tax-exempt obligations” pursuant to Section 265(b)(3) of the Internal Revenue Code of 1986, as amended.</w:t>
      </w:r>
    </w:p>
    <w:p w:rsidR="00D21881" w:rsidRDefault="00D21881" w:rsidP="000E79C0">
      <w:pPr>
        <w:ind w:left="720" w:right="720" w:firstLine="720"/>
        <w:jc w:val="both"/>
      </w:pPr>
    </w:p>
    <w:p w:rsidR="00D21881" w:rsidRPr="00330E5E" w:rsidRDefault="00E14C88" w:rsidP="00D21881">
      <w:pPr>
        <w:ind w:left="720" w:right="720" w:firstLine="720"/>
        <w:jc w:val="both"/>
      </w:pPr>
      <w:r w:rsidRPr="00F17AB0">
        <w:t xml:space="preserve">The Certificate </w:t>
      </w:r>
      <w:r w:rsidRPr="00F17AB0">
        <w:rPr>
          <w:color w:val="000000"/>
        </w:rPr>
        <w:t xml:space="preserve">is </w:t>
      </w:r>
      <w:proofErr w:type="spellStart"/>
      <w:r w:rsidRPr="00F17AB0">
        <w:rPr>
          <w:color w:val="000000"/>
        </w:rPr>
        <w:t>prepayable</w:t>
      </w:r>
      <w:proofErr w:type="spellEnd"/>
      <w:r w:rsidRPr="00F17AB0">
        <w:rPr>
          <w:color w:val="000000"/>
        </w:rPr>
        <w:t xml:space="preserve"> on any date</w:t>
      </w:r>
      <w:r w:rsidR="00C67DBD" w:rsidRPr="00F17AB0">
        <w:rPr>
          <w:color w:val="000000"/>
        </w:rPr>
        <w:t>, in whole or in part,</w:t>
      </w:r>
      <w:r w:rsidRPr="00F17AB0">
        <w:rPr>
          <w:color w:val="000000"/>
        </w:rPr>
        <w:t xml:space="preserve"> at a price of par plus accrued interest</w:t>
      </w:r>
      <w:r w:rsidR="00D21881" w:rsidRPr="00F17AB0">
        <w:t>.</w:t>
      </w:r>
    </w:p>
    <w:p w:rsidR="0049669A" w:rsidRDefault="0049669A" w:rsidP="00AD36C7">
      <w:pPr>
        <w:ind w:left="720" w:right="720" w:firstLine="720"/>
        <w:jc w:val="both"/>
      </w:pPr>
    </w:p>
    <w:p w:rsidR="0049669A" w:rsidRDefault="0049669A" w:rsidP="00AD36C7">
      <w:pPr>
        <w:ind w:left="720" w:right="720" w:firstLine="720"/>
        <w:jc w:val="both"/>
      </w:pPr>
      <w:r>
        <w:t>Th</w:t>
      </w:r>
      <w:r w:rsidR="00581AF0">
        <w:t>is</w:t>
      </w:r>
      <w:r>
        <w:t xml:space="preserve"> </w:t>
      </w:r>
      <w:r w:rsidR="00ED521E">
        <w:t>Certificate</w:t>
      </w:r>
      <w:r>
        <w:t xml:space="preserve"> </w:t>
      </w:r>
      <w:r w:rsidR="003A02A5">
        <w:t xml:space="preserve">is issued by the Issuer in the aggregate amount of </w:t>
      </w:r>
      <w:r w:rsidR="007B6E29">
        <w:t>$</w:t>
      </w:r>
      <w:r w:rsidR="0051531A">
        <w:t>125,000</w:t>
      </w:r>
      <w:r w:rsidR="00D21881">
        <w:t xml:space="preserve">, </w:t>
      </w:r>
      <w:r>
        <w:t xml:space="preserve">pursuant to the authority contained in Minnesota Statutes, </w:t>
      </w:r>
      <w:r w:rsidR="009A10A6">
        <w:t>Section 366.095</w:t>
      </w:r>
      <w:r w:rsidR="00465630">
        <w:t xml:space="preserve"> and</w:t>
      </w:r>
      <w:r w:rsidR="00D21881">
        <w:t xml:space="preserve"> </w:t>
      </w:r>
      <w:r>
        <w:t>Chapter 475</w:t>
      </w:r>
      <w:r w:rsidR="00D21881">
        <w:t xml:space="preserve">, </w:t>
      </w:r>
      <w:r>
        <w:t>pursuant to an authorizing resolution adopted by the governing body of the</w:t>
      </w:r>
      <w:r w:rsidR="00AD36C7">
        <w:t xml:space="preserve"> </w:t>
      </w:r>
      <w:r w:rsidR="003451A5">
        <w:t>Issuer</w:t>
      </w:r>
      <w:r w:rsidR="00AD36C7">
        <w:t xml:space="preserve"> on </w:t>
      </w:r>
      <w:r w:rsidR="00B619E0">
        <w:t>April 2</w:t>
      </w:r>
      <w:r w:rsidR="00AD73C2">
        <w:t xml:space="preserve">, </w:t>
      </w:r>
      <w:r w:rsidR="00E269E2">
        <w:t>20</w:t>
      </w:r>
      <w:r w:rsidR="00B619E0">
        <w:t>20</w:t>
      </w:r>
      <w:r w:rsidR="00AD36C7">
        <w:t xml:space="preserve"> (the “</w:t>
      </w:r>
      <w:r>
        <w:t>Resolution</w:t>
      </w:r>
      <w:r w:rsidR="00AD36C7">
        <w:t>”</w:t>
      </w:r>
      <w:r>
        <w:t xml:space="preserve">), for the purpose of financing </w:t>
      </w:r>
      <w:r w:rsidR="00AD1D9C">
        <w:t xml:space="preserve">the </w:t>
      </w:r>
      <w:r w:rsidR="005C5C88" w:rsidRPr="005C5C88">
        <w:t xml:space="preserve">purchase </w:t>
      </w:r>
      <w:r w:rsidR="00B619E0">
        <w:t xml:space="preserve">of </w:t>
      </w:r>
      <w:r w:rsidR="005C5C88" w:rsidRPr="005C5C88">
        <w:t xml:space="preserve">a </w:t>
      </w:r>
      <w:r w:rsidR="00AD1D9C">
        <w:t xml:space="preserve">grader </w:t>
      </w:r>
      <w:r w:rsidR="005C5C88" w:rsidRPr="005C5C88">
        <w:t>and to pay part of the issuance costs of the Certificates</w:t>
      </w:r>
      <w:r>
        <w:t xml:space="preserve">.  The </w:t>
      </w:r>
      <w:r w:rsidR="003451A5">
        <w:t>Issuer</w:t>
      </w:r>
      <w:r>
        <w:t xml:space="preserve"> has levied a direct, annual ad valorem tax upon all taxable property within the </w:t>
      </w:r>
      <w:r w:rsidR="003451A5">
        <w:t>Issuer</w:t>
      </w:r>
      <w:r>
        <w:t xml:space="preserve"> which shall be extended upon the tax rolls for the years and in the amounts sufficient to produce sums not less than five percent in excess of the amounts </w:t>
      </w:r>
      <w:r w:rsidR="00581AF0">
        <w:t>of principal and interest on this</w:t>
      </w:r>
      <w:r>
        <w:t xml:space="preserve"> </w:t>
      </w:r>
      <w:r w:rsidR="00ED521E">
        <w:t>Certificate</w:t>
      </w:r>
      <w:r>
        <w:t>, as such principal and interest respectively come due.</w:t>
      </w:r>
    </w:p>
    <w:p w:rsidR="0049669A" w:rsidRDefault="0049669A" w:rsidP="00AD36C7">
      <w:pPr>
        <w:ind w:left="720" w:right="720" w:firstLine="720"/>
        <w:jc w:val="both"/>
      </w:pPr>
    </w:p>
    <w:p w:rsidR="0049669A" w:rsidRDefault="0049669A" w:rsidP="00AD36C7">
      <w:pPr>
        <w:ind w:left="720" w:right="720" w:firstLine="720"/>
        <w:jc w:val="both"/>
      </w:pPr>
      <w:r>
        <w:t xml:space="preserve">IT IS CERTIFIED AND RECITED that all acts and conditions required by the laws and the Constitution of the State of Minnesota to be done and to exist precedent to and in the issuance of this </w:t>
      </w:r>
      <w:r w:rsidR="00ED521E">
        <w:t>Certificate</w:t>
      </w:r>
      <w:r>
        <w:t xml:space="preserve">, in order to make it a valid and binding general obligation of the </w:t>
      </w:r>
      <w:r w:rsidR="003451A5">
        <w:t>Issuer</w:t>
      </w:r>
      <w:r>
        <w:t xml:space="preserve"> in accordance with its terms, have been done and do exist in form, time and manner as so required; that all taxable property within the limits of the </w:t>
      </w:r>
      <w:r w:rsidR="003451A5">
        <w:t>Issuer</w:t>
      </w:r>
      <w:r>
        <w:t xml:space="preserve"> is subject to the levy of ad valorem taxes to the extent needed to pay the principal hereof and the interest hereon when due, without limitation as to rate or amount and that the issuance of this </w:t>
      </w:r>
      <w:r w:rsidR="00ED521E">
        <w:t>Certificate</w:t>
      </w:r>
      <w:r>
        <w:t xml:space="preserve"> does not cause the indebtedness of the </w:t>
      </w:r>
      <w:r w:rsidR="003451A5">
        <w:t>Issuer</w:t>
      </w:r>
      <w:r>
        <w:t xml:space="preserve"> to exceed any </w:t>
      </w:r>
      <w:r w:rsidR="00660BA6">
        <w:t xml:space="preserve">charter, </w:t>
      </w:r>
      <w:r>
        <w:t>constitutional or statutory limitation.</w:t>
      </w:r>
    </w:p>
    <w:p w:rsidR="0049669A" w:rsidRDefault="0049669A" w:rsidP="00AD36C7">
      <w:pPr>
        <w:ind w:left="720" w:right="720" w:firstLine="720"/>
        <w:jc w:val="both"/>
      </w:pPr>
    </w:p>
    <w:p w:rsidR="0049669A" w:rsidRDefault="0049669A" w:rsidP="00AD36C7">
      <w:pPr>
        <w:ind w:left="720" w:right="720" w:firstLine="720"/>
        <w:jc w:val="both"/>
      </w:pPr>
      <w:r>
        <w:t xml:space="preserve">IN WITNESS WHEREOF, the </w:t>
      </w:r>
      <w:r w:rsidR="000E79C0">
        <w:t>Town</w:t>
      </w:r>
      <w:r>
        <w:t xml:space="preserve"> of </w:t>
      </w:r>
      <w:r w:rsidR="0051531A">
        <w:t>Sandstone</w:t>
      </w:r>
      <w:r>
        <w:t xml:space="preserve">, </w:t>
      </w:r>
      <w:r w:rsidR="0051531A">
        <w:t>Pine</w:t>
      </w:r>
      <w:r w:rsidR="00852C92">
        <w:t xml:space="preserve"> County</w:t>
      </w:r>
      <w:r>
        <w:t xml:space="preserve">, </w:t>
      </w:r>
      <w:smartTag w:uri="urn:schemas-microsoft-com:office:smarttags" w:element="State">
        <w:r>
          <w:t>Minnesota</w:t>
        </w:r>
      </w:smartTag>
      <w:r>
        <w:t xml:space="preserve">, by its governing body, has caused this </w:t>
      </w:r>
      <w:r w:rsidR="00ED521E">
        <w:t>Certificate</w:t>
      </w:r>
      <w:r>
        <w:t xml:space="preserve"> to be executed in its name by the manual signature of the </w:t>
      </w:r>
      <w:r w:rsidR="008467AE">
        <w:t>Chair</w:t>
      </w:r>
      <w:r>
        <w:t xml:space="preserve"> and attested by the manual signature of the </w:t>
      </w:r>
      <w:r w:rsidR="006072AA">
        <w:t>Clerk</w:t>
      </w:r>
      <w:r>
        <w:t xml:space="preserve"> as of the date of original issue set forth above.</w:t>
      </w:r>
    </w:p>
    <w:p w:rsidR="0049669A" w:rsidRDefault="0049669A" w:rsidP="0049669A"/>
    <w:p w:rsidR="0049669A" w:rsidRDefault="0049669A" w:rsidP="00AD36C7">
      <w:pPr>
        <w:ind w:left="720"/>
      </w:pPr>
      <w:r>
        <w:t>ATTEST:</w:t>
      </w:r>
    </w:p>
    <w:p w:rsidR="00E7575D" w:rsidRDefault="00E7575D" w:rsidP="00AD36C7">
      <w:pPr>
        <w:ind w:left="720"/>
      </w:pPr>
    </w:p>
    <w:p w:rsidR="0049669A" w:rsidRDefault="0049669A" w:rsidP="00AD36C7">
      <w:pPr>
        <w:ind w:left="720"/>
      </w:pPr>
    </w:p>
    <w:p w:rsidR="0049669A" w:rsidRDefault="0049669A" w:rsidP="00AD36C7">
      <w:pPr>
        <w:ind w:left="720"/>
      </w:pPr>
      <w:r w:rsidRPr="00F9446A">
        <w:rPr>
          <w:i/>
          <w:u w:val="single"/>
        </w:rPr>
        <w:t>(</w:t>
      </w:r>
      <w:r w:rsidR="0078469E" w:rsidRPr="00F9446A">
        <w:rPr>
          <w:i/>
          <w:u w:val="single"/>
        </w:rPr>
        <w:t>for</w:t>
      </w:r>
      <w:r w:rsidR="00F9446A" w:rsidRPr="00F9446A">
        <w:rPr>
          <w:i/>
          <w:u w:val="single"/>
        </w:rPr>
        <w:t>m</w:t>
      </w:r>
      <w:r w:rsidR="0078469E" w:rsidRPr="00F9446A">
        <w:rPr>
          <w:i/>
          <w:u w:val="single"/>
        </w:rPr>
        <w:t xml:space="preserve"> no </w:t>
      </w:r>
      <w:r w:rsidRPr="00F9446A">
        <w:rPr>
          <w:i/>
          <w:u w:val="single"/>
        </w:rPr>
        <w:t>signature)</w:t>
      </w:r>
      <w:r w:rsidRPr="00AD36C7">
        <w:rPr>
          <w:u w:val="single"/>
        </w:rPr>
        <w:tab/>
      </w:r>
      <w:r w:rsidRPr="00AD36C7">
        <w:rPr>
          <w:u w:val="single"/>
        </w:rPr>
        <w:tab/>
      </w:r>
      <w:r w:rsidRPr="00AD36C7">
        <w:rPr>
          <w:u w:val="single"/>
        </w:rPr>
        <w:tab/>
      </w:r>
      <w:r>
        <w:tab/>
      </w:r>
      <w:r w:rsidRPr="00F9446A">
        <w:rPr>
          <w:i/>
          <w:u w:val="single"/>
        </w:rPr>
        <w:t>(</w:t>
      </w:r>
      <w:r w:rsidR="0078469E" w:rsidRPr="00F9446A">
        <w:rPr>
          <w:i/>
          <w:u w:val="single"/>
        </w:rPr>
        <w:t xml:space="preserve">form no </w:t>
      </w:r>
      <w:r w:rsidRPr="00F9446A">
        <w:rPr>
          <w:i/>
          <w:u w:val="single"/>
        </w:rPr>
        <w:t>signature)</w:t>
      </w:r>
      <w:r w:rsidRPr="00AD36C7">
        <w:rPr>
          <w:u w:val="single"/>
        </w:rPr>
        <w:tab/>
      </w:r>
      <w:r w:rsidR="00AD36C7">
        <w:rPr>
          <w:u w:val="single"/>
        </w:rPr>
        <w:tab/>
      </w:r>
      <w:r w:rsidR="00AD36C7">
        <w:rPr>
          <w:u w:val="single"/>
        </w:rPr>
        <w:tab/>
      </w:r>
    </w:p>
    <w:p w:rsidR="0049669A" w:rsidRDefault="006072AA" w:rsidP="00AD36C7">
      <w:pPr>
        <w:ind w:left="720"/>
      </w:pPr>
      <w:r>
        <w:t>Clerk</w:t>
      </w:r>
      <w:r w:rsidR="004D4488">
        <w:tab/>
      </w:r>
      <w:r w:rsidR="004D4488">
        <w:tab/>
      </w:r>
      <w:r w:rsidR="004D4488">
        <w:tab/>
      </w:r>
      <w:r w:rsidR="000E79C0">
        <w:tab/>
      </w:r>
      <w:r w:rsidR="00F9446A">
        <w:tab/>
      </w:r>
      <w:r w:rsidR="00F9446A">
        <w:tab/>
      </w:r>
      <w:r w:rsidR="008467AE">
        <w:t>Chair</w:t>
      </w:r>
    </w:p>
    <w:p w:rsidR="0049669A" w:rsidRDefault="0049669A" w:rsidP="0049669A"/>
    <w:p w:rsidR="00897283" w:rsidRDefault="00897283" w:rsidP="00897283">
      <w:pPr>
        <w:keepNext/>
        <w:jc w:val="center"/>
      </w:pPr>
      <w:r>
        <w:t>REGISTRATION CERTIFICATE</w:t>
      </w:r>
    </w:p>
    <w:p w:rsidR="00897283" w:rsidRDefault="00897283" w:rsidP="00897283">
      <w:pPr>
        <w:keepNext/>
        <w:ind w:left="720" w:right="720"/>
        <w:jc w:val="both"/>
      </w:pPr>
    </w:p>
    <w:p w:rsidR="00897283" w:rsidRDefault="00897283" w:rsidP="00897283">
      <w:pPr>
        <w:keepNext/>
        <w:ind w:left="720" w:right="720" w:firstLine="720"/>
        <w:jc w:val="both"/>
      </w:pPr>
      <w:r>
        <w:t>This Certificate must be registered as to both principal and interest in the name of the owner on the books to be kept by the Clerk of the Issuer, as Registrar.  No transfer of this Certificate shall be valid unless made on said books by the registered owner or the owner’s attorney thereunto duly authorized and similarly noted on the registration books.  The ownership of the unpaid principal balance of this Certificate and the interest accruing thereon is registered on the books of the Issuer in the name of the registered owner last noted below.</w:t>
      </w:r>
    </w:p>
    <w:p w:rsidR="00897283" w:rsidRDefault="00897283" w:rsidP="00897283">
      <w:pPr>
        <w:ind w:left="720" w:right="720"/>
        <w:jc w:val="both"/>
      </w:pPr>
    </w:p>
    <w:tbl>
      <w:tblPr>
        <w:tblW w:w="0" w:type="auto"/>
        <w:tblInd w:w="856" w:type="dxa"/>
        <w:tblLayout w:type="fixed"/>
        <w:tblLook w:val="01E0" w:firstRow="1" w:lastRow="1" w:firstColumn="1" w:lastColumn="1" w:noHBand="0" w:noVBand="0"/>
      </w:tblPr>
      <w:tblGrid>
        <w:gridCol w:w="1502"/>
        <w:gridCol w:w="2970"/>
        <w:gridCol w:w="3263"/>
      </w:tblGrid>
      <w:tr w:rsidR="00897283" w:rsidTr="0073058F">
        <w:trPr>
          <w:cantSplit/>
        </w:trPr>
        <w:tc>
          <w:tcPr>
            <w:tcW w:w="1502" w:type="dxa"/>
            <w:shd w:val="clear" w:color="auto" w:fill="auto"/>
          </w:tcPr>
          <w:p w:rsidR="00897283" w:rsidRPr="00406D0F" w:rsidRDefault="00897283" w:rsidP="00AD1D9C">
            <w:pPr>
              <w:rPr>
                <w:u w:val="single"/>
              </w:rPr>
            </w:pPr>
            <w:r>
              <w:t xml:space="preserve"> </w:t>
            </w:r>
            <w:r w:rsidRPr="00406D0F">
              <w:rPr>
                <w:u w:val="single"/>
              </w:rPr>
              <w:t>Date</w:t>
            </w:r>
          </w:p>
        </w:tc>
        <w:tc>
          <w:tcPr>
            <w:tcW w:w="2970" w:type="dxa"/>
            <w:shd w:val="clear" w:color="auto" w:fill="auto"/>
          </w:tcPr>
          <w:p w:rsidR="00897283" w:rsidRPr="00B619E0" w:rsidRDefault="00897283" w:rsidP="00AD1D9C">
            <w:pPr>
              <w:ind w:right="720"/>
              <w:jc w:val="center"/>
              <w:rPr>
                <w:sz w:val="22"/>
                <w:szCs w:val="22"/>
                <w:u w:val="single"/>
              </w:rPr>
            </w:pPr>
            <w:r w:rsidRPr="00B619E0">
              <w:rPr>
                <w:sz w:val="22"/>
                <w:szCs w:val="22"/>
                <w:u w:val="single"/>
              </w:rPr>
              <w:t>Registered Owner</w:t>
            </w:r>
          </w:p>
        </w:tc>
        <w:tc>
          <w:tcPr>
            <w:tcW w:w="3263" w:type="dxa"/>
            <w:shd w:val="clear" w:color="auto" w:fill="auto"/>
          </w:tcPr>
          <w:p w:rsidR="00897283" w:rsidRPr="00406D0F" w:rsidRDefault="00897283" w:rsidP="00AD1D9C">
            <w:pPr>
              <w:rPr>
                <w:u w:val="single"/>
              </w:rPr>
            </w:pPr>
            <w:r w:rsidRPr="00406D0F">
              <w:rPr>
                <w:u w:val="single"/>
              </w:rPr>
              <w:t xml:space="preserve">Signature of </w:t>
            </w:r>
            <w:r>
              <w:rPr>
                <w:u w:val="single"/>
              </w:rPr>
              <w:t>Clerk</w:t>
            </w:r>
          </w:p>
        </w:tc>
      </w:tr>
      <w:tr w:rsidR="00897283" w:rsidTr="0073058F">
        <w:trPr>
          <w:cantSplit/>
        </w:trPr>
        <w:tc>
          <w:tcPr>
            <w:tcW w:w="1502" w:type="dxa"/>
            <w:shd w:val="clear" w:color="auto" w:fill="auto"/>
          </w:tcPr>
          <w:p w:rsidR="00897283" w:rsidRDefault="00897283" w:rsidP="00AD1D9C"/>
          <w:p w:rsidR="00897283" w:rsidRDefault="00B619E0" w:rsidP="00B619E0">
            <w:r>
              <w:t>05</w:t>
            </w:r>
            <w:r w:rsidR="007759EA">
              <w:t>/</w:t>
            </w:r>
            <w:r>
              <w:t>01</w:t>
            </w:r>
            <w:r w:rsidR="00897283">
              <w:t>/</w:t>
            </w:r>
            <w:r w:rsidR="00E269E2">
              <w:t>20</w:t>
            </w:r>
            <w:r>
              <w:t>20</w:t>
            </w:r>
          </w:p>
        </w:tc>
        <w:tc>
          <w:tcPr>
            <w:tcW w:w="2970" w:type="dxa"/>
            <w:shd w:val="clear" w:color="auto" w:fill="auto"/>
          </w:tcPr>
          <w:p w:rsidR="00B619E0" w:rsidRPr="00B619E0" w:rsidRDefault="00B619E0" w:rsidP="00B619E0">
            <w:r w:rsidRPr="00B619E0">
              <w:t>Northview Bank</w:t>
            </w:r>
          </w:p>
          <w:p w:rsidR="00B619E0" w:rsidRPr="00B619E0" w:rsidRDefault="00B619E0" w:rsidP="00B619E0">
            <w:r w:rsidRPr="00B619E0">
              <w:t>P.O. Box 257</w:t>
            </w:r>
          </w:p>
          <w:p w:rsidR="00B619E0" w:rsidRPr="00B619E0" w:rsidRDefault="00B619E0" w:rsidP="00B619E0">
            <w:r w:rsidRPr="00B619E0">
              <w:t>2203 Finland Avenue</w:t>
            </w:r>
          </w:p>
          <w:p w:rsidR="00B619E0" w:rsidRPr="00B619E0" w:rsidRDefault="00B619E0" w:rsidP="00B619E0">
            <w:pPr>
              <w:rPr>
                <w:rFonts w:eastAsia="Calibri"/>
              </w:rPr>
            </w:pPr>
            <w:r w:rsidRPr="00B619E0">
              <w:t>Finlayson, MN 55735</w:t>
            </w:r>
          </w:p>
          <w:p w:rsidR="0073058F" w:rsidRPr="00B619E0" w:rsidRDefault="00B619E0" w:rsidP="00B619E0">
            <w:pPr>
              <w:rPr>
                <w:sz w:val="22"/>
                <w:szCs w:val="22"/>
              </w:rPr>
            </w:pPr>
            <w:r w:rsidRPr="00B619E0">
              <w:rPr>
                <w:rFonts w:eastAsia="Calibri"/>
              </w:rPr>
              <w:t>Federal Tax I.D. No.: 41</w:t>
            </w:r>
            <w:r w:rsidRPr="00B619E0">
              <w:rPr>
                <w:rFonts w:eastAsia="Calibri"/>
              </w:rPr>
              <w:noBreakHyphen/>
            </w:r>
            <w:r w:rsidRPr="00B619E0">
              <w:t>0257370</w:t>
            </w:r>
          </w:p>
          <w:p w:rsidR="00897283" w:rsidRPr="00B619E0" w:rsidRDefault="00897283" w:rsidP="00AD1D9C">
            <w:pPr>
              <w:rPr>
                <w:sz w:val="22"/>
                <w:szCs w:val="22"/>
              </w:rPr>
            </w:pPr>
          </w:p>
        </w:tc>
        <w:tc>
          <w:tcPr>
            <w:tcW w:w="3263" w:type="dxa"/>
            <w:shd w:val="clear" w:color="auto" w:fill="auto"/>
          </w:tcPr>
          <w:p w:rsidR="00897283" w:rsidRPr="00406D0F" w:rsidRDefault="00897283" w:rsidP="00AD1D9C">
            <w:pPr>
              <w:ind w:right="-108"/>
              <w:rPr>
                <w:u w:val="single"/>
              </w:rPr>
            </w:pPr>
          </w:p>
          <w:p w:rsidR="00897283" w:rsidRPr="00406D0F" w:rsidRDefault="00897283" w:rsidP="00AD1D9C">
            <w:pPr>
              <w:ind w:right="-108"/>
              <w:rPr>
                <w:u w:val="single"/>
              </w:rPr>
            </w:pPr>
          </w:p>
          <w:p w:rsidR="00897283" w:rsidRPr="00292D12" w:rsidRDefault="00897283" w:rsidP="00AD1D9C">
            <w:pPr>
              <w:ind w:right="-108"/>
            </w:pPr>
            <w:r w:rsidRPr="00406D0F">
              <w:rPr>
                <w:i/>
                <w:u w:val="single"/>
              </w:rPr>
              <w:t>(form-no signature required)</w:t>
            </w:r>
          </w:p>
        </w:tc>
      </w:tr>
    </w:tbl>
    <w:p w:rsidR="0049669A" w:rsidRDefault="0049669A" w:rsidP="00AD1D9C">
      <w:pPr>
        <w:ind w:left="720" w:right="720"/>
        <w:jc w:val="center"/>
      </w:pPr>
      <w:r>
        <w:t>ASSIGNMENT</w:t>
      </w:r>
    </w:p>
    <w:p w:rsidR="0049669A" w:rsidRDefault="0049669A" w:rsidP="00AD1D9C">
      <w:pPr>
        <w:ind w:left="720" w:right="720"/>
      </w:pPr>
    </w:p>
    <w:p w:rsidR="0049669A" w:rsidRDefault="0049669A" w:rsidP="00AD1D9C">
      <w:pPr>
        <w:tabs>
          <w:tab w:val="left" w:pos="8602"/>
        </w:tabs>
        <w:ind w:left="720" w:right="720" w:firstLine="720"/>
        <w:jc w:val="both"/>
        <w:rPr>
          <w:u w:val="single"/>
        </w:rPr>
      </w:pPr>
      <w:r>
        <w:t>FOR VALUE RECEIVED, the undersigned se</w:t>
      </w:r>
      <w:r w:rsidR="00F9446A">
        <w:t xml:space="preserve">lls, assigns and transfers unto </w:t>
      </w:r>
      <w:r w:rsidR="00F9446A">
        <w:rPr>
          <w:u w:val="single"/>
        </w:rPr>
        <w:tab/>
      </w:r>
    </w:p>
    <w:p w:rsidR="00F9446A" w:rsidRPr="00F9446A" w:rsidRDefault="00F9446A" w:rsidP="00AD1D9C">
      <w:pPr>
        <w:tabs>
          <w:tab w:val="left" w:pos="8602"/>
        </w:tabs>
        <w:ind w:left="720" w:right="720"/>
        <w:rPr>
          <w:u w:val="single"/>
        </w:rPr>
      </w:pPr>
      <w:r>
        <w:rPr>
          <w:u w:val="single"/>
        </w:rPr>
        <w:tab/>
      </w:r>
    </w:p>
    <w:p w:rsidR="0049669A" w:rsidRDefault="0049669A" w:rsidP="00AD1D9C">
      <w:pPr>
        <w:ind w:left="720" w:right="720"/>
        <w:jc w:val="center"/>
      </w:pPr>
      <w:r>
        <w:t>(Name and Address of Assignee)</w:t>
      </w:r>
    </w:p>
    <w:p w:rsidR="0049669A" w:rsidRDefault="0049669A" w:rsidP="00AD1D9C">
      <w:pPr>
        <w:ind w:left="720" w:right="720"/>
      </w:pPr>
    </w:p>
    <w:p w:rsidR="0049669A" w:rsidRDefault="0049669A" w:rsidP="00AD36C7">
      <w:pPr>
        <w:ind w:left="720" w:right="720"/>
      </w:pPr>
      <w:r>
        <w:t>____________________</w:t>
      </w:r>
      <w:r>
        <w:tab/>
        <w:t>Social Security or Other</w:t>
      </w:r>
    </w:p>
    <w:p w:rsidR="0049669A" w:rsidRDefault="0049669A" w:rsidP="00AD36C7">
      <w:pPr>
        <w:ind w:left="720" w:right="720"/>
      </w:pPr>
      <w:r>
        <w:t>____________________</w:t>
      </w:r>
      <w:r>
        <w:tab/>
        <w:t>Identifying Number of Assignee</w:t>
      </w:r>
    </w:p>
    <w:p w:rsidR="0049669A" w:rsidRDefault="0049669A" w:rsidP="00AD36C7">
      <w:pPr>
        <w:ind w:left="720" w:right="720"/>
      </w:pPr>
    </w:p>
    <w:p w:rsidR="0049669A" w:rsidRDefault="0049669A" w:rsidP="00AD36C7">
      <w:pPr>
        <w:ind w:left="720" w:right="720"/>
        <w:jc w:val="both"/>
      </w:pPr>
      <w:r>
        <w:t xml:space="preserve">the within </w:t>
      </w:r>
      <w:r w:rsidR="00ED521E">
        <w:t>Certificate</w:t>
      </w:r>
      <w:r>
        <w:t xml:space="preserve"> and</w:t>
      </w:r>
      <w:r w:rsidR="00B77E77">
        <w:t xml:space="preserve"> all rights thereunder and </w:t>
      </w:r>
      <w:r>
        <w:t>irrevocably constitute</w:t>
      </w:r>
      <w:r w:rsidR="00B77E77">
        <w:t>s</w:t>
      </w:r>
      <w:r>
        <w:t xml:space="preserve"> and appoint</w:t>
      </w:r>
      <w:r w:rsidR="00B77E77">
        <w:t>s</w:t>
      </w:r>
      <w:r>
        <w:t xml:space="preserve"> _____________________________________ attorney to transfer the said </w:t>
      </w:r>
      <w:r w:rsidR="00ED521E">
        <w:t>Certificate</w:t>
      </w:r>
      <w:r>
        <w:t xml:space="preserve"> on the books kept for registration thereof with full power of substitution in the premises.</w:t>
      </w:r>
    </w:p>
    <w:p w:rsidR="0049669A" w:rsidRDefault="0049669A" w:rsidP="00AD36C7">
      <w:pPr>
        <w:ind w:left="720" w:right="720"/>
      </w:pPr>
    </w:p>
    <w:p w:rsidR="0049669A" w:rsidRDefault="00AD36C7" w:rsidP="00AD36C7">
      <w:pPr>
        <w:ind w:left="720" w:right="720"/>
      </w:pPr>
      <w:r>
        <w:tab/>
      </w:r>
      <w:r w:rsidR="0049669A">
        <w:t>Dated: _________________</w:t>
      </w:r>
    </w:p>
    <w:p w:rsidR="0049669A" w:rsidRDefault="0049669A" w:rsidP="00AD36C7">
      <w:pPr>
        <w:ind w:left="720" w:right="720"/>
      </w:pPr>
    </w:p>
    <w:p w:rsidR="0049669A" w:rsidRDefault="0049669A" w:rsidP="00AD36C7">
      <w:pPr>
        <w:ind w:left="5040" w:right="720"/>
      </w:pPr>
      <w:r>
        <w:t>______________________________</w:t>
      </w:r>
    </w:p>
    <w:p w:rsidR="0049669A" w:rsidRDefault="0049669A" w:rsidP="00AD36C7">
      <w:pPr>
        <w:ind w:left="5040" w:right="720"/>
      </w:pPr>
    </w:p>
    <w:p w:rsidR="0049669A" w:rsidRDefault="0049669A" w:rsidP="00AD36C7">
      <w:pPr>
        <w:ind w:left="5040" w:right="720"/>
      </w:pPr>
      <w:r>
        <w:t>______________________________</w:t>
      </w:r>
    </w:p>
    <w:p w:rsidR="0049669A" w:rsidRDefault="0049669A" w:rsidP="00AD36C7">
      <w:pPr>
        <w:ind w:left="5040" w:right="720"/>
      </w:pPr>
    </w:p>
    <w:p w:rsidR="0049669A" w:rsidRDefault="0049669A" w:rsidP="00AD36C7">
      <w:pPr>
        <w:ind w:left="5040" w:right="720"/>
        <w:jc w:val="both"/>
      </w:pPr>
      <w:r>
        <w:t xml:space="preserve">NOTICE:  The signature to this assignment must correspond with the name of the registered owner as it appears upon the face of the within </w:t>
      </w:r>
      <w:r w:rsidR="00ED521E">
        <w:t>Certificate</w:t>
      </w:r>
      <w:r>
        <w:t xml:space="preserve"> in every particular, without alteration or enlargement or any change whatsoever.</w:t>
      </w:r>
    </w:p>
    <w:p w:rsidR="0049669A" w:rsidRDefault="0049669A" w:rsidP="00AD36C7">
      <w:pPr>
        <w:ind w:left="720" w:right="720"/>
      </w:pPr>
    </w:p>
    <w:p w:rsidR="0049669A" w:rsidRDefault="0049669A" w:rsidP="00AD36C7">
      <w:pPr>
        <w:ind w:left="720" w:right="720"/>
      </w:pPr>
      <w:r>
        <w:t>Signature Guaranteed:</w:t>
      </w:r>
    </w:p>
    <w:p w:rsidR="0049669A" w:rsidRDefault="0049669A" w:rsidP="00AD36C7">
      <w:pPr>
        <w:ind w:left="720" w:right="720"/>
      </w:pPr>
    </w:p>
    <w:p w:rsidR="0049669A" w:rsidRDefault="0049669A" w:rsidP="00AD36C7">
      <w:pPr>
        <w:ind w:left="720" w:right="720"/>
      </w:pPr>
      <w:r>
        <w:t xml:space="preserve">_______________________________ </w:t>
      </w:r>
    </w:p>
    <w:p w:rsidR="0049669A" w:rsidRDefault="0049669A" w:rsidP="00AD36C7">
      <w:pPr>
        <w:ind w:left="720" w:right="720"/>
      </w:pPr>
      <w:r>
        <w:t>(Bank, Trust Company, member of</w:t>
      </w:r>
    </w:p>
    <w:p w:rsidR="0049669A" w:rsidRDefault="0049669A" w:rsidP="00AD36C7">
      <w:pPr>
        <w:ind w:left="720" w:right="720"/>
      </w:pPr>
      <w:r>
        <w:t>National Securities Exchange)</w:t>
      </w:r>
    </w:p>
    <w:p w:rsidR="0049669A" w:rsidRDefault="0049669A" w:rsidP="00AD36C7">
      <w:pPr>
        <w:ind w:left="720" w:right="720"/>
      </w:pPr>
    </w:p>
    <w:p w:rsidR="00F9446A" w:rsidRPr="009A76C4" w:rsidRDefault="00F9446A" w:rsidP="00F9446A">
      <w:pPr>
        <w:ind w:left="720" w:right="720"/>
        <w:jc w:val="both"/>
      </w:pPr>
      <w:r w:rsidRPr="009A76C4">
        <w:t xml:space="preserve">THIS INSTRUMENT HAS NOT BEEN REGISTERED UNDER THE FEDERAL SECURITIES ACT OF 1933, AS AMENDED, AND MAY NOT BE SOLD OR OTHERWISE DISPOSED OF FOR VALUE, OR TRANSFERRED, WITHOUT (i) AN OPINION OF COUNSEL THAT SUCH SALE, DISPOSITION OR TRANSFER MAY LAWFULLY BE MADE WITHOUT REGISTRATION UNDER THE FEDERAL SECURITIES ACT OF 1933, AS AMENDED AND UNDER APPLICABLE STATE SECURITIES LAWS, OR (ii) SUCH REGISTRATION.  THE TRANSFERABILITY OF THIS INSTRUMENT IS SUBJECT TO RESTRICTIONS REQUIRED BY (1) FEDERAL AND STATE SECURITIES LAWS GOVERNING UNREGISTERED SECURITIES; AND (2) THE RULES, REGULATIONS, AND INTERPRETATIONS OF THE GOVERNMENTAL AGENCIES ADMINISTERING SUCH LAWS.  THIS INSTRUMENT HAS NOT BEEN REGISTERED UNDER CHAPTER 80A OF </w:t>
      </w:r>
      <w:smartTag w:uri="urn:schemas-microsoft-com:office:smarttags" w:element="place">
        <w:smartTag w:uri="urn:schemas-microsoft-com:office:smarttags" w:element="State">
          <w:r w:rsidRPr="009A76C4">
            <w:t>MINNESOTA</w:t>
          </w:r>
        </w:smartTag>
      </w:smartTag>
      <w:r w:rsidRPr="009A76C4">
        <w:t xml:space="preserve"> STATUTES OR OTHER APPLICABLE STATE BLUE SKY LAWS AND MAY NOT BE SOLD, TRANSFERRED, OR OTHERWISE DISPOSED OF FOR VALUE EXCEPT PURSUANT TO REGISTRATION OR OPERATION OF LAW.</w:t>
      </w:r>
    </w:p>
    <w:p w:rsidR="0049669A" w:rsidRDefault="0049669A" w:rsidP="00CB5215">
      <w:pPr>
        <w:keepNext/>
        <w:ind w:firstLine="720"/>
        <w:jc w:val="both"/>
      </w:pPr>
      <w:r>
        <w:lastRenderedPageBreak/>
        <w:t>Section 4.</w:t>
      </w:r>
      <w:r>
        <w:tab/>
      </w:r>
      <w:r w:rsidRPr="00AD36C7">
        <w:rPr>
          <w:u w:val="single"/>
        </w:rPr>
        <w:t>Covenants, Accounts and Tax Levies</w:t>
      </w:r>
      <w:r>
        <w:t>.</w:t>
      </w:r>
    </w:p>
    <w:p w:rsidR="0049669A" w:rsidRDefault="0049669A" w:rsidP="00CB5215">
      <w:pPr>
        <w:keepNext/>
        <w:ind w:firstLine="720"/>
        <w:jc w:val="both"/>
      </w:pPr>
    </w:p>
    <w:p w:rsidR="00AD73C2" w:rsidRPr="00AD73C2" w:rsidRDefault="0049669A" w:rsidP="00AD73C2">
      <w:pPr>
        <w:ind w:firstLine="720"/>
        <w:jc w:val="both"/>
      </w:pPr>
      <w:r>
        <w:t>4.01</w:t>
      </w:r>
      <w:r>
        <w:tab/>
      </w:r>
      <w:r w:rsidR="00FF4C90">
        <w:rPr>
          <w:iCs/>
          <w:u w:val="single"/>
        </w:rPr>
        <w:t>Project Fund</w:t>
      </w:r>
      <w:r w:rsidR="00AD73C2" w:rsidRPr="00AD73C2">
        <w:t>.  On receipt of the purchase price of the Certificate, the Town</w:t>
      </w:r>
      <w:r w:rsidR="0073058F">
        <w:t xml:space="preserve"> Board</w:t>
      </w:r>
      <w:r w:rsidR="00AD73C2" w:rsidRPr="00AD73C2">
        <w:t xml:space="preserve"> shall credit the proceeds from the sale of the </w:t>
      </w:r>
      <w:r w:rsidR="00362085">
        <w:t>Certificate</w:t>
      </w:r>
      <w:r w:rsidR="00AD73C2" w:rsidRPr="00AD73C2">
        <w:t xml:space="preserve"> to a separate fund, which is hereby created and designated as the “</w:t>
      </w:r>
      <w:r w:rsidR="00FF4C90">
        <w:t>Project Fund</w:t>
      </w:r>
      <w:r w:rsidR="00AD73C2" w:rsidRPr="00AD73C2">
        <w:t>” (the “</w:t>
      </w:r>
      <w:r w:rsidR="00FF4C90">
        <w:t>Project Fund</w:t>
      </w:r>
      <w:r w:rsidR="00AD73C2" w:rsidRPr="00AD73C2">
        <w:t xml:space="preserve">”).  Proceeds from the Certificate on deposit in the </w:t>
      </w:r>
      <w:r w:rsidR="00FF4C90">
        <w:t>Project Fund</w:t>
      </w:r>
      <w:r w:rsidR="00AD73C2" w:rsidRPr="00AD73C2">
        <w:t xml:space="preserve"> shall be used from time to time to pay the capital costs of the Project, including but not limited to, costs of acquiring </w:t>
      </w:r>
      <w:r w:rsidR="00C67DBD">
        <w:t xml:space="preserve">and constructing </w:t>
      </w:r>
      <w:r w:rsidR="00AD73C2" w:rsidRPr="00AD73C2">
        <w:t xml:space="preserve">the Project, professional services, printing and publication costs, and costs of issuance of the </w:t>
      </w:r>
      <w:r w:rsidR="00362085">
        <w:t>Certificate</w:t>
      </w:r>
      <w:r w:rsidR="00AD73C2" w:rsidRPr="00AD73C2">
        <w:t>, as such become due.</w:t>
      </w:r>
    </w:p>
    <w:p w:rsidR="0049669A" w:rsidRDefault="0049669A" w:rsidP="00AD36C7">
      <w:pPr>
        <w:ind w:firstLine="720"/>
        <w:jc w:val="both"/>
      </w:pPr>
    </w:p>
    <w:p w:rsidR="0049669A" w:rsidRDefault="0049669A" w:rsidP="00AD36C7">
      <w:pPr>
        <w:ind w:firstLine="720"/>
        <w:jc w:val="both"/>
      </w:pPr>
      <w:r w:rsidRPr="00A274CE">
        <w:t>4.02</w:t>
      </w:r>
      <w:r w:rsidRPr="00A274CE">
        <w:tab/>
      </w:r>
      <w:r w:rsidRPr="00A274CE">
        <w:rPr>
          <w:u w:val="single"/>
        </w:rPr>
        <w:t>Debt Service Fund</w:t>
      </w:r>
      <w:r w:rsidRPr="00A274CE">
        <w:t>.  A separate debt service fund is cr</w:t>
      </w:r>
      <w:r w:rsidR="00AD36C7" w:rsidRPr="00A274CE">
        <w:t>eated and is designated as the “</w:t>
      </w:r>
      <w:r w:rsidRPr="00A274CE">
        <w:t>Debt Service Fund</w:t>
      </w:r>
      <w:r w:rsidR="00AD36C7" w:rsidRPr="00A274CE">
        <w:t>”</w:t>
      </w:r>
      <w:r w:rsidRPr="00A274CE">
        <w:t xml:space="preserve"> (the </w:t>
      </w:r>
      <w:r w:rsidR="00AD36C7" w:rsidRPr="00A274CE">
        <w:t>“</w:t>
      </w:r>
      <w:r w:rsidRPr="00A274CE">
        <w:t>Debt Service Fund</w:t>
      </w:r>
      <w:r w:rsidR="00AD36C7" w:rsidRPr="00A274CE">
        <w:t>”</w:t>
      </w:r>
      <w:r w:rsidRPr="00A274CE">
        <w:t xml:space="preserve">).  </w:t>
      </w:r>
      <w:r w:rsidR="00FD79B5">
        <w:t>The Issuer irrevocably appropriates to the Debt Service Fund</w:t>
      </w:r>
      <w:r w:rsidR="005E017D">
        <w:t xml:space="preserve"> to pay principal and interest due on the Certificate: </w:t>
      </w:r>
      <w:r w:rsidR="005E017D" w:rsidRPr="000742FB">
        <w:t>(a) the amount of $</w:t>
      </w:r>
      <w:r w:rsidR="000742FB" w:rsidRPr="000742FB">
        <w:t>14,312.69</w:t>
      </w:r>
      <w:r w:rsidR="0034713B" w:rsidRPr="000742FB">
        <w:t xml:space="preserve"> to pay the first </w:t>
      </w:r>
      <w:r w:rsidR="000742FB" w:rsidRPr="000742FB">
        <w:t xml:space="preserve">principal and </w:t>
      </w:r>
      <w:r w:rsidR="0034713B" w:rsidRPr="000742FB">
        <w:t xml:space="preserve">interest payment due on </w:t>
      </w:r>
      <w:r w:rsidR="000742FB" w:rsidRPr="000742FB">
        <w:t>December</w:t>
      </w:r>
      <w:r w:rsidR="002805DF" w:rsidRPr="000742FB">
        <w:t xml:space="preserve"> 1</w:t>
      </w:r>
      <w:r w:rsidR="000742FB" w:rsidRPr="000742FB">
        <w:t>5</w:t>
      </w:r>
      <w:r w:rsidR="0034713B" w:rsidRPr="000742FB">
        <w:t>, 20</w:t>
      </w:r>
      <w:r w:rsidR="002805DF" w:rsidRPr="000742FB">
        <w:t>20</w:t>
      </w:r>
      <w:r w:rsidR="005E017D">
        <w:t>, (b)</w:t>
      </w:r>
      <w:r w:rsidR="00FD79B5">
        <w:t xml:space="preserve"> all taxes levied and collected in accor</w:t>
      </w:r>
      <w:r w:rsidR="00762AE0">
        <w:t>dance with this Resolution</w:t>
      </w:r>
      <w:r w:rsidR="00AD73C2">
        <w:t>,</w:t>
      </w:r>
      <w:r w:rsidR="00FD79B5">
        <w:t xml:space="preserve"> and (</w:t>
      </w:r>
      <w:r w:rsidR="005E017D">
        <w:t>c</w:t>
      </w:r>
      <w:r w:rsidR="00FD79B5">
        <w:t>) all other moneys as shall be appropriated by the Town Board to the Debt Service Fund from time to time.</w:t>
      </w:r>
      <w:r w:rsidRPr="00A274CE">
        <w:t xml:space="preserve">  The money in such fund shall be used for no purpose other than the payment of principal and interest on the </w:t>
      </w:r>
      <w:r w:rsidR="00ED521E">
        <w:t>Certificate</w:t>
      </w:r>
      <w:r w:rsidRPr="00A274CE">
        <w:t xml:space="preserve">; provided, however, that if any payment of principal or interest shall become due when there is not sufficient money in the Debt Service Fund, the </w:t>
      </w:r>
      <w:r w:rsidR="00FD79B5">
        <w:t xml:space="preserve">payment </w:t>
      </w:r>
      <w:r w:rsidRPr="00A274CE">
        <w:t xml:space="preserve">shall </w:t>
      </w:r>
      <w:r w:rsidR="00FD79B5">
        <w:t xml:space="preserve">be made from </w:t>
      </w:r>
      <w:r w:rsidRPr="00A274CE">
        <w:t xml:space="preserve">any </w:t>
      </w:r>
      <w:r w:rsidR="00FD79B5">
        <w:t xml:space="preserve">other </w:t>
      </w:r>
      <w:r w:rsidRPr="00A274CE">
        <w:t xml:space="preserve">fund of the </w:t>
      </w:r>
      <w:r w:rsidR="003451A5">
        <w:t>Issuer</w:t>
      </w:r>
      <w:r w:rsidRPr="00A274CE">
        <w:t>, which fund shall be reimbursed from the Debt S</w:t>
      </w:r>
      <w:r w:rsidRPr="00AA7E5A">
        <w:t xml:space="preserve">ervice Fund when the balance therein is sufficient.  </w:t>
      </w:r>
    </w:p>
    <w:p w:rsidR="0049669A" w:rsidRDefault="0049669A" w:rsidP="00AD36C7">
      <w:pPr>
        <w:ind w:firstLine="720"/>
        <w:jc w:val="both"/>
      </w:pPr>
    </w:p>
    <w:p w:rsidR="002805DF" w:rsidRPr="003D1468" w:rsidRDefault="0049669A" w:rsidP="002805DF">
      <w:pPr>
        <w:ind w:firstLine="720"/>
        <w:jc w:val="both"/>
      </w:pPr>
      <w:r w:rsidRPr="003D1468">
        <w:t>4.03</w:t>
      </w:r>
      <w:r w:rsidRPr="003D1468">
        <w:tab/>
      </w:r>
      <w:r w:rsidRPr="003D1468">
        <w:rPr>
          <w:u w:val="single"/>
        </w:rPr>
        <w:t>Tax Levy</w:t>
      </w:r>
      <w:r w:rsidR="00C67DBD">
        <w:t xml:space="preserve">. </w:t>
      </w:r>
      <w:r w:rsidR="002805DF" w:rsidRPr="003D1468">
        <w:t xml:space="preserve"> A.</w:t>
      </w:r>
      <w:r w:rsidR="002805DF" w:rsidRPr="003D1468">
        <w:tab/>
        <w:t xml:space="preserve">There is levied a direct annual ad valorem tax upon all taxable property in the </w:t>
      </w:r>
      <w:r w:rsidR="002805DF">
        <w:t>Issuer</w:t>
      </w:r>
      <w:r w:rsidR="002805DF" w:rsidRPr="003D1468">
        <w:t xml:space="preserve"> which shall be spread upon the tax rolls and collected with and as part of other general property taxes in the </w:t>
      </w:r>
      <w:r w:rsidR="002805DF">
        <w:t xml:space="preserve">Issuer for </w:t>
      </w:r>
      <w:r w:rsidR="002805DF" w:rsidRPr="000742FB">
        <w:t>years 20</w:t>
      </w:r>
      <w:r w:rsidR="000742FB" w:rsidRPr="000742FB">
        <w:t>20</w:t>
      </w:r>
      <w:r w:rsidR="002805DF" w:rsidRPr="000742FB">
        <w:t xml:space="preserve"> through 202</w:t>
      </w:r>
      <w:r w:rsidR="000742FB" w:rsidRPr="000742FB">
        <w:t>3</w:t>
      </w:r>
      <w:r w:rsidR="002805DF" w:rsidRPr="000742FB">
        <w:t xml:space="preserve"> </w:t>
      </w:r>
      <w:r w:rsidR="000742FB" w:rsidRPr="000742FB">
        <w:t>for collection in the years 2021</w:t>
      </w:r>
      <w:r w:rsidR="002805DF" w:rsidRPr="000742FB">
        <w:t xml:space="preserve"> through 202</w:t>
      </w:r>
      <w:r w:rsidR="000742FB" w:rsidRPr="000742FB">
        <w:t>4</w:t>
      </w:r>
      <w:r w:rsidR="002805DF" w:rsidRPr="000742FB">
        <w:t xml:space="preserve"> in the annual amount of $</w:t>
      </w:r>
      <w:r w:rsidR="000742FB" w:rsidRPr="000742FB">
        <w:t>28,9</w:t>
      </w:r>
      <w:r w:rsidR="00787A60" w:rsidRPr="000742FB">
        <w:t>06</w:t>
      </w:r>
      <w:r w:rsidR="000742FB" w:rsidRPr="000742FB">
        <w:t>, and the amount of $14,447 to be levied in 2024 for collection in the year 2025</w:t>
      </w:r>
      <w:r w:rsidR="002805DF" w:rsidRPr="000742FB">
        <w:t>.</w:t>
      </w:r>
      <w:bookmarkStart w:id="0" w:name="_GoBack"/>
      <w:bookmarkEnd w:id="0"/>
      <w:r w:rsidR="002805DF" w:rsidRPr="003D1468">
        <w:t xml:space="preserve">  </w:t>
      </w:r>
    </w:p>
    <w:p w:rsidR="002805DF" w:rsidRDefault="002805DF" w:rsidP="002805DF">
      <w:r>
        <w:tab/>
      </w:r>
    </w:p>
    <w:p w:rsidR="002805DF" w:rsidRDefault="002805DF" w:rsidP="002805DF">
      <w:pPr>
        <w:ind w:firstLine="720"/>
        <w:jc w:val="both"/>
      </w:pPr>
      <w:r>
        <w:t>B.</w:t>
      </w:r>
      <w:r>
        <w:tab/>
        <w:t xml:space="preserve">The Taxes are such that if collected in full they, together with estimated collections of investment earnings and other funds herein pledged and appropriated for payment of the </w:t>
      </w:r>
      <w:r w:rsidR="00B619E0">
        <w:t>Certificate</w:t>
      </w:r>
      <w:r>
        <w:t xml:space="preserve">, will produce at least 5% in excess of the amount needed to meet when due the principal and interest payments on the </w:t>
      </w:r>
      <w:r w:rsidR="00B619E0">
        <w:t>Certificate</w:t>
      </w:r>
      <w:r>
        <w:t xml:space="preserve">.  </w:t>
      </w:r>
    </w:p>
    <w:p w:rsidR="002805DF" w:rsidRDefault="002805DF" w:rsidP="002805DF">
      <w:pPr>
        <w:ind w:firstLine="720"/>
        <w:jc w:val="both"/>
      </w:pPr>
    </w:p>
    <w:p w:rsidR="0049669A" w:rsidRDefault="002805DF" w:rsidP="002805DF">
      <w:pPr>
        <w:ind w:firstLine="720"/>
        <w:jc w:val="both"/>
      </w:pPr>
      <w:r>
        <w:t>C.</w:t>
      </w:r>
      <w:r>
        <w:tab/>
        <w:t xml:space="preserve">The tax levies shall be </w:t>
      </w:r>
      <w:proofErr w:type="spellStart"/>
      <w:r>
        <w:t>irrepealable</w:t>
      </w:r>
      <w:proofErr w:type="spellEnd"/>
      <w:r>
        <w:t xml:space="preserve"> so long as the </w:t>
      </w:r>
      <w:r w:rsidR="00B619E0">
        <w:t>Certificate</w:t>
      </w:r>
      <w:r>
        <w:t xml:space="preserve"> is outstanding and unpaid; provided, however, that on November 30 of each year, while any </w:t>
      </w:r>
      <w:r w:rsidR="00B619E0">
        <w:t>Certificate</w:t>
      </w:r>
      <w:r>
        <w:t xml:space="preserve"> issued hereunder remains outstanding, the Issuer shall reduce or cancel the above levies to the extent of funds available in the Debt Service Account to pay principal and interest due during the ensuing year, and shall direct the County Auditor to reduce the levy for such calendar year by that amount. </w:t>
      </w:r>
      <w:r w:rsidR="00E83983">
        <w:t xml:space="preserve"> </w:t>
      </w:r>
    </w:p>
    <w:p w:rsidR="0049669A" w:rsidRDefault="0049669A" w:rsidP="00AD36C7">
      <w:pPr>
        <w:ind w:firstLine="720"/>
        <w:jc w:val="both"/>
      </w:pPr>
    </w:p>
    <w:p w:rsidR="0049669A" w:rsidRDefault="0049669A" w:rsidP="00AD36C7">
      <w:pPr>
        <w:ind w:firstLine="720"/>
        <w:jc w:val="both"/>
      </w:pPr>
      <w:r>
        <w:t>4.04</w:t>
      </w:r>
      <w:r>
        <w:tab/>
      </w:r>
      <w:r w:rsidRPr="00AD36C7">
        <w:rPr>
          <w:u w:val="single"/>
        </w:rPr>
        <w:t>Investments</w:t>
      </w:r>
      <w:r>
        <w:t xml:space="preserve">.  Monies on deposit in the </w:t>
      </w:r>
      <w:r w:rsidR="00FF4C90">
        <w:t>Project Fund</w:t>
      </w:r>
      <w:r>
        <w:t xml:space="preserve"> and in the Debt Service Fund may, at the discretion of the </w:t>
      </w:r>
      <w:r w:rsidR="00A92CF5">
        <w:t>Town</w:t>
      </w:r>
      <w:r w:rsidR="0073058F">
        <w:t xml:space="preserve"> Board</w:t>
      </w:r>
      <w:r>
        <w:t xml:space="preserve">, be invested in securities permitted by Minnesota Statutes, Chapter 118A, </w:t>
      </w:r>
      <w:r w:rsidR="00762AE0">
        <w:t xml:space="preserve">provided </w:t>
      </w:r>
      <w:r>
        <w:t xml:space="preserve">that any such investments shall mature at such times and in such amounts as will permit for payment of Project costs and/or payment of the principal and interest on the </w:t>
      </w:r>
      <w:r w:rsidR="00362085">
        <w:t>Certificate</w:t>
      </w:r>
      <w:r>
        <w:t xml:space="preserve"> when due.</w:t>
      </w:r>
    </w:p>
    <w:p w:rsidR="0049669A" w:rsidRDefault="0049669A" w:rsidP="00AD36C7">
      <w:pPr>
        <w:ind w:firstLine="720"/>
        <w:jc w:val="both"/>
      </w:pPr>
    </w:p>
    <w:p w:rsidR="0049669A" w:rsidRDefault="0049669A" w:rsidP="00A90D96">
      <w:pPr>
        <w:keepNext/>
        <w:ind w:firstLine="720"/>
        <w:jc w:val="both"/>
      </w:pPr>
      <w:r>
        <w:lastRenderedPageBreak/>
        <w:t>Section 5.</w:t>
      </w:r>
      <w:r>
        <w:tab/>
      </w:r>
      <w:r w:rsidRPr="00AD36C7">
        <w:rPr>
          <w:u w:val="single"/>
        </w:rPr>
        <w:t>Tax Covenants</w:t>
      </w:r>
      <w:r>
        <w:t xml:space="preserve">.  </w:t>
      </w:r>
    </w:p>
    <w:p w:rsidR="0049669A" w:rsidRDefault="0049669A" w:rsidP="00A90D96">
      <w:pPr>
        <w:keepNext/>
        <w:ind w:firstLine="720"/>
        <w:jc w:val="both"/>
      </w:pPr>
    </w:p>
    <w:p w:rsidR="0049669A" w:rsidRDefault="0049669A" w:rsidP="00914C83">
      <w:pPr>
        <w:keepNext/>
        <w:ind w:firstLine="720"/>
        <w:jc w:val="both"/>
      </w:pPr>
      <w:r>
        <w:t>5.01</w:t>
      </w:r>
      <w:r>
        <w:tab/>
      </w:r>
      <w:r w:rsidRPr="00AD36C7">
        <w:rPr>
          <w:u w:val="single"/>
        </w:rPr>
        <w:t>General</w:t>
      </w:r>
      <w:r>
        <w:t>.  A.</w:t>
      </w:r>
      <w:r>
        <w:tab/>
        <w:t xml:space="preserve">The </w:t>
      </w:r>
      <w:r w:rsidR="003451A5">
        <w:t>Issuer</w:t>
      </w:r>
      <w:r>
        <w:t xml:space="preserve"> covenants and agrees with the holder of the </w:t>
      </w:r>
      <w:r w:rsidR="00ED521E">
        <w:t>Certificate</w:t>
      </w:r>
      <w:r>
        <w:t xml:space="preserve"> that the </w:t>
      </w:r>
      <w:r w:rsidR="003451A5">
        <w:t>Issuer</w:t>
      </w:r>
      <w:r>
        <w:t xml:space="preserve"> will (i) take all action on its part necessary to cause the interest on the </w:t>
      </w:r>
      <w:r w:rsidR="00ED521E">
        <w:t>Certificate</w:t>
      </w:r>
      <w:r>
        <w:t xml:space="preserve"> to be exempt from federal income taxes including, without limitation, restricting, to the extent necessary, the yield on investments made with the proceeds of the </w:t>
      </w:r>
      <w:r w:rsidR="00ED521E">
        <w:t>Certificate</w:t>
      </w:r>
      <w:r>
        <w:t xml:space="preserve"> and investment earnings thereon, making required payments to the federal government, if any, and maintaining books and records in a specified manner, where appropriate, and (ii) refrain from taking any action which would cause interest on the </w:t>
      </w:r>
      <w:r w:rsidR="00ED521E">
        <w:t>Certificate</w:t>
      </w:r>
      <w:r>
        <w:t xml:space="preserve"> to be subject to federal income taxes, including, without limitation, refraining from spending the proceeds of the </w:t>
      </w:r>
      <w:r w:rsidR="00ED521E">
        <w:t>Certificate</w:t>
      </w:r>
      <w:r>
        <w:t xml:space="preserve"> and investment earnings thereon on certain specified purposes.</w:t>
      </w:r>
    </w:p>
    <w:p w:rsidR="0049669A" w:rsidRDefault="0049669A" w:rsidP="00AD36C7">
      <w:pPr>
        <w:ind w:firstLine="720"/>
        <w:jc w:val="both"/>
      </w:pPr>
    </w:p>
    <w:p w:rsidR="0049669A" w:rsidRDefault="0049669A" w:rsidP="00AD36C7">
      <w:pPr>
        <w:ind w:firstLine="720"/>
        <w:jc w:val="both"/>
      </w:pPr>
      <w:r>
        <w:t>B.</w:t>
      </w:r>
      <w:r>
        <w:tab/>
        <w:t xml:space="preserve">For purposes of qualifying for the small issuer exception to the federal arbitrage rebate requirements, the </w:t>
      </w:r>
      <w:r w:rsidR="003451A5">
        <w:t>Issuer</w:t>
      </w:r>
      <w:r>
        <w:t xml:space="preserve"> finds, determines and declares:</w:t>
      </w:r>
    </w:p>
    <w:p w:rsidR="0049669A" w:rsidRDefault="0049669A" w:rsidP="00AD36C7">
      <w:pPr>
        <w:ind w:firstLine="720"/>
        <w:jc w:val="both"/>
      </w:pPr>
    </w:p>
    <w:p w:rsidR="0049669A" w:rsidRDefault="0049669A" w:rsidP="00AD36C7">
      <w:pPr>
        <w:ind w:left="720" w:firstLine="720"/>
        <w:jc w:val="both"/>
      </w:pPr>
      <w:r>
        <w:t>(1)</w:t>
      </w:r>
      <w:r>
        <w:tab/>
        <w:t xml:space="preserve">the </w:t>
      </w:r>
      <w:r w:rsidR="003451A5">
        <w:t>Issuer</w:t>
      </w:r>
      <w:r>
        <w:t xml:space="preserve"> is a governmental unit with general taxing powers;</w:t>
      </w:r>
    </w:p>
    <w:p w:rsidR="0049669A" w:rsidRDefault="0049669A" w:rsidP="00AD36C7">
      <w:pPr>
        <w:ind w:left="720" w:firstLine="720"/>
        <w:jc w:val="both"/>
      </w:pPr>
    </w:p>
    <w:p w:rsidR="0049669A" w:rsidRDefault="00AD36C7" w:rsidP="00AD36C7">
      <w:pPr>
        <w:ind w:left="720" w:firstLine="720"/>
        <w:jc w:val="both"/>
      </w:pPr>
      <w:r>
        <w:t>(2)</w:t>
      </w:r>
      <w:r>
        <w:tab/>
        <w:t xml:space="preserve">the </w:t>
      </w:r>
      <w:r w:rsidR="00ED521E">
        <w:t>Certificate</w:t>
      </w:r>
      <w:r>
        <w:t xml:space="preserve"> </w:t>
      </w:r>
      <w:r w:rsidR="00DD0FA3">
        <w:t>is</w:t>
      </w:r>
      <w:r>
        <w:t xml:space="preserve"> not a “</w:t>
      </w:r>
      <w:r w:rsidR="0049669A">
        <w:t>private activity bond</w:t>
      </w:r>
      <w:r>
        <w:t>”</w:t>
      </w:r>
      <w:r w:rsidR="0049669A">
        <w:t xml:space="preserve"> as defined in Section 141 of the Internal Revenue Code of 1986, as amended (the </w:t>
      </w:r>
      <w:r>
        <w:t>“</w:t>
      </w:r>
      <w:r w:rsidR="0049669A">
        <w:t>Code</w:t>
      </w:r>
      <w:r>
        <w:t>”</w:t>
      </w:r>
      <w:r w:rsidR="0049669A">
        <w:t>);</w:t>
      </w:r>
    </w:p>
    <w:p w:rsidR="0049669A" w:rsidRDefault="0049669A" w:rsidP="00AD36C7">
      <w:pPr>
        <w:ind w:left="720" w:firstLine="720"/>
        <w:jc w:val="both"/>
      </w:pPr>
    </w:p>
    <w:p w:rsidR="0049669A" w:rsidRDefault="0049669A" w:rsidP="00AD36C7">
      <w:pPr>
        <w:ind w:left="720" w:firstLine="720"/>
        <w:jc w:val="both"/>
      </w:pPr>
      <w:r>
        <w:t>(3)</w:t>
      </w:r>
      <w:r>
        <w:tab/>
        <w:t xml:space="preserve">95% or more of the net proceeds of the </w:t>
      </w:r>
      <w:r w:rsidR="00ED521E">
        <w:t>Certificate</w:t>
      </w:r>
      <w:r>
        <w:t xml:space="preserve"> are to be used for local governmental activities of the </w:t>
      </w:r>
      <w:r w:rsidR="003451A5">
        <w:t>Issuer</w:t>
      </w:r>
      <w:r>
        <w:t>; and</w:t>
      </w:r>
    </w:p>
    <w:p w:rsidR="00220D16" w:rsidRDefault="00220D16" w:rsidP="00AD36C7">
      <w:pPr>
        <w:ind w:left="720" w:firstLine="720"/>
        <w:jc w:val="both"/>
      </w:pPr>
    </w:p>
    <w:p w:rsidR="0049669A" w:rsidRDefault="0049669A" w:rsidP="00AD36C7">
      <w:pPr>
        <w:ind w:left="720" w:firstLine="720"/>
        <w:jc w:val="both"/>
      </w:pPr>
      <w:r>
        <w:t>(4)</w:t>
      </w:r>
      <w:r>
        <w:tab/>
        <w:t xml:space="preserve">the aggregate face amount of the tax exempt obligations (other than private activity bonds) issued by the </w:t>
      </w:r>
      <w:r w:rsidR="003451A5">
        <w:t>Issuer</w:t>
      </w:r>
      <w:r>
        <w:t xml:space="preserve"> during the calendar year in which the </w:t>
      </w:r>
      <w:r w:rsidR="00ED521E">
        <w:t>Certificate</w:t>
      </w:r>
      <w:r>
        <w:t xml:space="preserve"> is issued is not reasonably expected to exceed $5,000,000, all within the meaning of Section 148(f)(4)(D) of the Code.</w:t>
      </w:r>
    </w:p>
    <w:p w:rsidR="0049669A" w:rsidRDefault="0049669A" w:rsidP="00AD36C7">
      <w:pPr>
        <w:ind w:firstLine="720"/>
        <w:jc w:val="both"/>
      </w:pPr>
    </w:p>
    <w:p w:rsidR="0049669A" w:rsidRDefault="0049669A" w:rsidP="00AD36C7">
      <w:pPr>
        <w:ind w:firstLine="720"/>
        <w:jc w:val="both"/>
      </w:pPr>
      <w:r>
        <w:t>C.</w:t>
      </w:r>
      <w:r>
        <w:tab/>
        <w:t xml:space="preserve">In </w:t>
      </w:r>
      <w:r w:rsidR="00AD36C7">
        <w:t xml:space="preserve">order to qualify the </w:t>
      </w:r>
      <w:r w:rsidR="00362085">
        <w:t>Certificate</w:t>
      </w:r>
      <w:r w:rsidR="00AD36C7">
        <w:t xml:space="preserve"> as a “</w:t>
      </w:r>
      <w:r>
        <w:t>qualified tax exempt obligation</w:t>
      </w:r>
      <w:r w:rsidR="00AD36C7">
        <w:t>”</w:t>
      </w:r>
      <w:r>
        <w:t xml:space="preserve"> within the meaning of Section 265(b)(3) of the Code, the </w:t>
      </w:r>
      <w:r w:rsidR="003451A5">
        <w:t>Issuer</w:t>
      </w:r>
      <w:r>
        <w:t xml:space="preserve"> makes the following factual statements and representations:</w:t>
      </w:r>
    </w:p>
    <w:p w:rsidR="0049669A" w:rsidRDefault="0049669A" w:rsidP="00AD36C7">
      <w:pPr>
        <w:ind w:firstLine="720"/>
        <w:jc w:val="both"/>
      </w:pPr>
    </w:p>
    <w:p w:rsidR="0049669A" w:rsidRDefault="00AD36C7" w:rsidP="00AD36C7">
      <w:pPr>
        <w:ind w:left="720" w:firstLine="720"/>
        <w:jc w:val="both"/>
      </w:pPr>
      <w:r>
        <w:t>(i)</w:t>
      </w:r>
      <w:r>
        <w:tab/>
        <w:t xml:space="preserve">the </w:t>
      </w:r>
      <w:r w:rsidR="00ED521E">
        <w:t>Certificate</w:t>
      </w:r>
      <w:r w:rsidR="00A92CF5">
        <w:t xml:space="preserve"> </w:t>
      </w:r>
      <w:r w:rsidR="00DD0FA3">
        <w:t>is</w:t>
      </w:r>
      <w:r>
        <w:t xml:space="preserve"> not a “</w:t>
      </w:r>
      <w:r w:rsidR="0049669A">
        <w:t>private activity bond</w:t>
      </w:r>
      <w:r>
        <w:t>”</w:t>
      </w:r>
      <w:r w:rsidR="0049669A">
        <w:t xml:space="preserve"> as defined in Section 141 of the Code;</w:t>
      </w:r>
    </w:p>
    <w:p w:rsidR="0049669A" w:rsidRDefault="0049669A" w:rsidP="00AD36C7">
      <w:pPr>
        <w:ind w:left="720" w:firstLine="720"/>
        <w:jc w:val="both"/>
      </w:pPr>
    </w:p>
    <w:p w:rsidR="0049669A" w:rsidRDefault="0049669A" w:rsidP="00AD36C7">
      <w:pPr>
        <w:ind w:left="720" w:firstLine="720"/>
        <w:jc w:val="both"/>
      </w:pPr>
      <w:r>
        <w:t>(ii)</w:t>
      </w:r>
      <w:r>
        <w:tab/>
        <w:t xml:space="preserve">the </w:t>
      </w:r>
      <w:r w:rsidR="003451A5">
        <w:t>Issuer</w:t>
      </w:r>
      <w:r>
        <w:t xml:space="preserve"> designates the </w:t>
      </w:r>
      <w:r w:rsidR="00ED521E">
        <w:t>Certificate</w:t>
      </w:r>
      <w:r w:rsidR="00AD36C7">
        <w:t xml:space="preserve"> as a “</w:t>
      </w:r>
      <w:r>
        <w:t>qualified tax exempt obligation</w:t>
      </w:r>
      <w:r w:rsidR="00AD36C7">
        <w:t>”</w:t>
      </w:r>
      <w:r>
        <w:t xml:space="preserve"> for purposes of Section 265(b)(3) of the Code;</w:t>
      </w:r>
    </w:p>
    <w:p w:rsidR="0049669A" w:rsidRDefault="0049669A" w:rsidP="00AD36C7">
      <w:pPr>
        <w:ind w:left="720" w:firstLine="720"/>
        <w:jc w:val="both"/>
      </w:pPr>
    </w:p>
    <w:p w:rsidR="0049669A" w:rsidRDefault="0049669A" w:rsidP="00AD36C7">
      <w:pPr>
        <w:ind w:left="720" w:firstLine="720"/>
        <w:jc w:val="both"/>
      </w:pPr>
      <w:r>
        <w:t>(iii)</w:t>
      </w:r>
      <w:r>
        <w:tab/>
        <w:t>the reasonably anticipated amount of tax exempt obligations (other than private activity bonds, treating qualified 501(c)(3) bonds as not being private activity bonds) which will b</w:t>
      </w:r>
      <w:r w:rsidR="00465630">
        <w:t>e</w:t>
      </w:r>
      <w:r>
        <w:t xml:space="preserve"> issued by the </w:t>
      </w:r>
      <w:r w:rsidR="003451A5">
        <w:t>Issuer</w:t>
      </w:r>
      <w:r>
        <w:t xml:space="preserve"> (and all entities whose obligations will be aggregated with those of the </w:t>
      </w:r>
      <w:r w:rsidR="003451A5">
        <w:t>Issuer</w:t>
      </w:r>
      <w:r>
        <w:t xml:space="preserve">) during the calendar year in which the </w:t>
      </w:r>
      <w:r w:rsidR="00ED521E">
        <w:t>Certificate</w:t>
      </w:r>
      <w:r>
        <w:t xml:space="preserve"> is being issued will not exceed $</w:t>
      </w:r>
      <w:r w:rsidR="00F60DBB">
        <w:t>1</w:t>
      </w:r>
      <w:r>
        <w:t xml:space="preserve">0,000,000; </w:t>
      </w:r>
      <w:r w:rsidRPr="007759EA">
        <w:t>and</w:t>
      </w:r>
    </w:p>
    <w:p w:rsidR="0049669A" w:rsidRDefault="0049669A" w:rsidP="00AD36C7">
      <w:pPr>
        <w:ind w:firstLine="720"/>
        <w:jc w:val="both"/>
      </w:pPr>
    </w:p>
    <w:p w:rsidR="0049669A" w:rsidRDefault="0049669A" w:rsidP="00AD36C7">
      <w:pPr>
        <w:ind w:left="720" w:firstLine="720"/>
        <w:jc w:val="both"/>
      </w:pPr>
      <w:r>
        <w:lastRenderedPageBreak/>
        <w:t>(iv)</w:t>
      </w:r>
      <w:r>
        <w:tab/>
        <w:t>not more than $</w:t>
      </w:r>
      <w:r w:rsidR="00F60DBB">
        <w:t>1</w:t>
      </w:r>
      <w:r>
        <w:t xml:space="preserve">0,000,000 of obligations issued by the </w:t>
      </w:r>
      <w:r w:rsidR="003451A5">
        <w:t>Issuer</w:t>
      </w:r>
      <w:r>
        <w:t xml:space="preserve"> during the calendar year in which the </w:t>
      </w:r>
      <w:r w:rsidR="00ED521E">
        <w:t>Certificate</w:t>
      </w:r>
      <w:r w:rsidR="00A92CF5">
        <w:t xml:space="preserve"> </w:t>
      </w:r>
      <w:r w:rsidR="00DD0FA3">
        <w:t>is</w:t>
      </w:r>
      <w:r>
        <w:t xml:space="preserve"> being issued have been designated for purposes of Section 265(b)(3) of the Code.</w:t>
      </w:r>
    </w:p>
    <w:p w:rsidR="0078547C" w:rsidRDefault="0078547C" w:rsidP="00AD36C7">
      <w:pPr>
        <w:ind w:firstLine="720"/>
        <w:jc w:val="both"/>
      </w:pPr>
    </w:p>
    <w:p w:rsidR="0049669A" w:rsidRDefault="0049669A" w:rsidP="0078547C">
      <w:pPr>
        <w:keepNext/>
        <w:ind w:firstLine="720"/>
        <w:jc w:val="both"/>
      </w:pPr>
      <w:r>
        <w:t xml:space="preserve">Section 6.  </w:t>
      </w:r>
      <w:r w:rsidRPr="00AD36C7">
        <w:rPr>
          <w:u w:val="single"/>
        </w:rPr>
        <w:t>Miscellaneous</w:t>
      </w:r>
      <w:r>
        <w:t>.</w:t>
      </w:r>
    </w:p>
    <w:p w:rsidR="0049669A" w:rsidRDefault="0049669A" w:rsidP="0078547C">
      <w:pPr>
        <w:keepNext/>
        <w:ind w:firstLine="720"/>
        <w:jc w:val="both"/>
      </w:pPr>
    </w:p>
    <w:p w:rsidR="0049669A" w:rsidRDefault="0049669A" w:rsidP="00AD36C7">
      <w:pPr>
        <w:ind w:firstLine="720"/>
        <w:jc w:val="both"/>
      </w:pPr>
      <w:r>
        <w:t>6.01</w:t>
      </w:r>
      <w:r>
        <w:tab/>
      </w:r>
      <w:r w:rsidRPr="00AD36C7">
        <w:rPr>
          <w:u w:val="single"/>
        </w:rPr>
        <w:t xml:space="preserve">Filing with </w:t>
      </w:r>
      <w:smartTag w:uri="urn:schemas-microsoft-com:office:smarttags" w:element="place">
        <w:smartTag w:uri="urn:schemas-microsoft-com:office:smarttags" w:element="PlaceType">
          <w:r w:rsidRPr="00AD36C7">
            <w:rPr>
              <w:u w:val="single"/>
            </w:rPr>
            <w:t>County</w:t>
          </w:r>
        </w:smartTag>
        <w:r w:rsidRPr="00AD36C7">
          <w:rPr>
            <w:u w:val="single"/>
          </w:rPr>
          <w:t xml:space="preserve"> </w:t>
        </w:r>
        <w:smartTag w:uri="urn:schemas-microsoft-com:office:smarttags" w:element="PlaceName">
          <w:r w:rsidRPr="00AD36C7">
            <w:rPr>
              <w:u w:val="single"/>
            </w:rPr>
            <w:t>Auditor</w:t>
          </w:r>
        </w:smartTag>
      </w:smartTag>
      <w:r>
        <w:t xml:space="preserve">.  The </w:t>
      </w:r>
      <w:r w:rsidR="006072AA">
        <w:t>Clerk</w:t>
      </w:r>
      <w:r>
        <w:t xml:space="preserve"> is directed to file w</w:t>
      </w:r>
      <w:r w:rsidR="006F78C5">
        <w:t>ith the County Auditor</w:t>
      </w:r>
      <w:r>
        <w:t xml:space="preserve"> a certified copy of this Resolution and such other information as the County Auditor may require, and to obtain from the County Auditor a certificate stating that the </w:t>
      </w:r>
      <w:r w:rsidR="00362085">
        <w:t>Certificate</w:t>
      </w:r>
      <w:r>
        <w:t xml:space="preserve"> herein authorized has been duly entered on </w:t>
      </w:r>
      <w:r w:rsidR="00D14AFF">
        <w:t>the County Auditor’s</w:t>
      </w:r>
      <w:r>
        <w:t xml:space="preserve"> register</w:t>
      </w:r>
      <w:r w:rsidR="00CE34E9">
        <w:t xml:space="preserve"> and the levy of the taxes herein pledged has been made</w:t>
      </w:r>
      <w:r>
        <w:t>.</w:t>
      </w:r>
    </w:p>
    <w:p w:rsidR="0049669A" w:rsidRDefault="0049669A" w:rsidP="00AD36C7">
      <w:pPr>
        <w:ind w:firstLine="720"/>
        <w:jc w:val="both"/>
      </w:pPr>
    </w:p>
    <w:p w:rsidR="0049669A" w:rsidRDefault="0049669A" w:rsidP="00AD36C7">
      <w:pPr>
        <w:ind w:firstLine="720"/>
        <w:jc w:val="both"/>
      </w:pPr>
      <w:r>
        <w:t>6.02</w:t>
      </w:r>
      <w:r>
        <w:tab/>
      </w:r>
      <w:r w:rsidRPr="00AD36C7">
        <w:rPr>
          <w:u w:val="single"/>
        </w:rPr>
        <w:t>Certified Proceedings</w:t>
      </w:r>
      <w:r>
        <w:t xml:space="preserve">.  The officers of the </w:t>
      </w:r>
      <w:r w:rsidR="003451A5">
        <w:t>Issuer</w:t>
      </w:r>
      <w:r>
        <w:t xml:space="preserve"> are authorized and directed to prepare and furnish to the Purchaser of the </w:t>
      </w:r>
      <w:r w:rsidR="00ED521E">
        <w:t>Certificate</w:t>
      </w:r>
      <w:r>
        <w:t xml:space="preserve"> and to bond counsel certified copies of all proceedings and records of the </w:t>
      </w:r>
      <w:r w:rsidR="003451A5">
        <w:t>Issuer</w:t>
      </w:r>
      <w:r>
        <w:t xml:space="preserve"> relating to the authorization and issuance of the </w:t>
      </w:r>
      <w:r w:rsidR="00ED521E">
        <w:t>Certificate</w:t>
      </w:r>
      <w:r>
        <w:t xml:space="preserve"> and other affidavits and certificates as may reasonably be requested to show the facts relating to the legality and marketability of the </w:t>
      </w:r>
      <w:r w:rsidR="00ED521E">
        <w:t>Certificate</w:t>
      </w:r>
      <w:r>
        <w:t xml:space="preserve"> as such facts appear from the official books and records of the officers</w:t>
      </w:r>
      <w:r w:rsidR="006F78C5">
        <w:t>’</w:t>
      </w:r>
      <w:r>
        <w:t xml:space="preserve"> custody or otherwise known to them.  All of such certified copies, certificates and affidavits, including any heretofore furnished, constitute representations of the </w:t>
      </w:r>
      <w:r w:rsidR="003451A5">
        <w:t>Issuer</w:t>
      </w:r>
      <w:r>
        <w:t xml:space="preserve"> as to the correctness of facts recited therein and the actions stated therein to have been taken.</w:t>
      </w:r>
    </w:p>
    <w:p w:rsidR="0049669A" w:rsidRDefault="0049669A" w:rsidP="00AD36C7">
      <w:pPr>
        <w:ind w:firstLine="720"/>
        <w:jc w:val="both"/>
      </w:pPr>
    </w:p>
    <w:p w:rsidR="0049669A" w:rsidRDefault="0049669A" w:rsidP="00AD36C7">
      <w:pPr>
        <w:ind w:firstLine="720"/>
        <w:jc w:val="both"/>
      </w:pPr>
      <w:r>
        <w:t>6.03</w:t>
      </w:r>
      <w:r>
        <w:tab/>
      </w:r>
      <w:r w:rsidRPr="00AD36C7">
        <w:rPr>
          <w:u w:val="single"/>
        </w:rPr>
        <w:t>Disclosure</w:t>
      </w:r>
      <w:r>
        <w:t xml:space="preserve">.  No official statement or prospectus has been prepared or circulated by the </w:t>
      </w:r>
      <w:r w:rsidR="003451A5">
        <w:t>Issuer</w:t>
      </w:r>
      <w:r>
        <w:t xml:space="preserve"> in connection with the sale of the </w:t>
      </w:r>
      <w:r w:rsidR="00362085">
        <w:t>Certificate</w:t>
      </w:r>
      <w:r>
        <w:t xml:space="preserve"> and the Purchaser has made its own investigation concerning the </w:t>
      </w:r>
      <w:r w:rsidR="003451A5">
        <w:t>Issuer</w:t>
      </w:r>
      <w:r>
        <w:t xml:space="preserve"> as set forth in an investment letter dated </w:t>
      </w:r>
      <w:r w:rsidR="00425C2C">
        <w:t xml:space="preserve">the date </w:t>
      </w:r>
      <w:r w:rsidR="00465630">
        <w:t>of closing</w:t>
      </w:r>
      <w:r>
        <w:t>.</w:t>
      </w:r>
    </w:p>
    <w:p w:rsidR="0049669A" w:rsidRDefault="0049669A" w:rsidP="00AD36C7">
      <w:pPr>
        <w:ind w:firstLine="720"/>
        <w:jc w:val="both"/>
      </w:pPr>
      <w:r>
        <w:t xml:space="preserve"> </w:t>
      </w:r>
    </w:p>
    <w:p w:rsidR="0049669A" w:rsidRDefault="0049669A" w:rsidP="00AD36C7">
      <w:pPr>
        <w:ind w:firstLine="720"/>
        <w:jc w:val="both"/>
      </w:pPr>
      <w:r>
        <w:t>6.04</w:t>
      </w:r>
      <w:r>
        <w:tab/>
      </w:r>
      <w:r w:rsidRPr="00AD36C7">
        <w:rPr>
          <w:u w:val="single"/>
        </w:rPr>
        <w:t>Absent or Disabled Officers</w:t>
      </w:r>
      <w:r>
        <w:t xml:space="preserve">.  In the event of the absence or disability of the </w:t>
      </w:r>
      <w:r w:rsidR="008467AE">
        <w:t>Chair</w:t>
      </w:r>
      <w:r w:rsidR="00E2552C">
        <w:t xml:space="preserve"> or</w:t>
      </w:r>
      <w:r w:rsidR="00AA7E5A">
        <w:t xml:space="preserve"> </w:t>
      </w:r>
      <w:r w:rsidR="006072AA">
        <w:t>Clerk</w:t>
      </w:r>
      <w:r w:rsidR="00762AE0">
        <w:t>,</w:t>
      </w:r>
      <w:r>
        <w:t xml:space="preserve"> such officers or members of the </w:t>
      </w:r>
      <w:r w:rsidR="000E79C0">
        <w:t>Town Board</w:t>
      </w:r>
      <w:r>
        <w:t xml:space="preserve"> as in the opinion of the </w:t>
      </w:r>
      <w:r w:rsidR="003451A5">
        <w:t>Issuer</w:t>
      </w:r>
      <w:r w:rsidR="006F78C5">
        <w:t>’</w:t>
      </w:r>
      <w:r>
        <w:t xml:space="preserve">s attorney may act in their behalf shall, without further act or authorization, execute and deliver the </w:t>
      </w:r>
      <w:r w:rsidR="00ED521E">
        <w:t>Certificate</w:t>
      </w:r>
      <w:r>
        <w:t>, and do all things and execute all instruments and documents required to be done or executed by such absent or disabled officers.</w:t>
      </w:r>
    </w:p>
    <w:p w:rsidR="00A92CF5" w:rsidRDefault="00A92CF5" w:rsidP="00AD36C7">
      <w:pPr>
        <w:ind w:firstLine="720"/>
        <w:jc w:val="both"/>
      </w:pPr>
    </w:p>
    <w:p w:rsidR="00A92CF5" w:rsidRPr="00A92CF5" w:rsidRDefault="00A92CF5" w:rsidP="00A92CF5">
      <w:pPr>
        <w:ind w:firstLine="720"/>
        <w:jc w:val="both"/>
      </w:pPr>
      <w:r>
        <w:t>6.05</w:t>
      </w:r>
      <w:r>
        <w:tab/>
      </w:r>
      <w:r w:rsidR="00E46FCB" w:rsidRPr="00E46FCB">
        <w:rPr>
          <w:u w:val="single"/>
        </w:rPr>
        <w:t xml:space="preserve">Pre- and </w:t>
      </w:r>
      <w:r w:rsidRPr="00E46FCB">
        <w:rPr>
          <w:color w:val="000000"/>
          <w:u w:val="single"/>
        </w:rPr>
        <w:t>Post-Issuance Compliance Policy and Procedures</w:t>
      </w:r>
      <w:r w:rsidRPr="00A92CF5">
        <w:rPr>
          <w:color w:val="000000"/>
        </w:rPr>
        <w:t>.  The Town Board has been provided with a Pre- and Post-Issuance Compliance Policy and Procedures which shall apply to qualifying obligations to provide for compliance with all applicable federal regulations for tax-exempt obligations or tax-advantaged obligations (collectively, the “Policy and Procedures”).  The Town Board hereby approves the Policy and Procedures which have been presented to the Town Board.  The Treasurer is designated to be responsible for post-issuance compliance in accordance with the Policy and Procedures.</w:t>
      </w:r>
    </w:p>
    <w:p w:rsidR="00791799" w:rsidRDefault="00791799" w:rsidP="00791799">
      <w:pPr>
        <w:jc w:val="both"/>
      </w:pPr>
    </w:p>
    <w:p w:rsidR="00787A60" w:rsidRDefault="00787A60">
      <w:r>
        <w:br w:type="page"/>
      </w:r>
    </w:p>
    <w:p w:rsidR="0049669A" w:rsidRDefault="0049669A" w:rsidP="004D4488">
      <w:pPr>
        <w:keepNext/>
        <w:ind w:firstLine="720"/>
        <w:jc w:val="both"/>
      </w:pPr>
      <w:r>
        <w:lastRenderedPageBreak/>
        <w:t>Adopted</w:t>
      </w:r>
      <w:r w:rsidR="00220D16">
        <w:t xml:space="preserve">: </w:t>
      </w:r>
      <w:r w:rsidR="00787A60">
        <w:t>April 2</w:t>
      </w:r>
      <w:r w:rsidR="00185F3D">
        <w:t>, 20</w:t>
      </w:r>
      <w:r w:rsidR="00787A60">
        <w:t>20</w:t>
      </w:r>
    </w:p>
    <w:p w:rsidR="00660BA6" w:rsidRDefault="00660BA6" w:rsidP="00660BA6">
      <w:pPr>
        <w:ind w:left="5040"/>
        <w:jc w:val="both"/>
      </w:pPr>
    </w:p>
    <w:p w:rsidR="009D3357" w:rsidRDefault="009D3357" w:rsidP="00660BA6">
      <w:pPr>
        <w:ind w:left="5040"/>
        <w:jc w:val="both"/>
      </w:pPr>
    </w:p>
    <w:p w:rsidR="009D3357" w:rsidRDefault="009D3357" w:rsidP="00660BA6">
      <w:pPr>
        <w:ind w:left="5040"/>
        <w:jc w:val="both"/>
      </w:pPr>
    </w:p>
    <w:p w:rsidR="009D3357" w:rsidRDefault="009D3357" w:rsidP="00660BA6">
      <w:pPr>
        <w:ind w:left="5040"/>
        <w:jc w:val="both"/>
      </w:pPr>
    </w:p>
    <w:p w:rsidR="0078469E" w:rsidRDefault="0078469E" w:rsidP="0078469E">
      <w:pPr>
        <w:jc w:val="both"/>
      </w:pPr>
      <w:r>
        <w:tab/>
      </w:r>
      <w:r>
        <w:tab/>
      </w:r>
      <w:r>
        <w:tab/>
      </w:r>
      <w:r>
        <w:tab/>
      </w:r>
      <w:r>
        <w:tab/>
      </w:r>
      <w:r>
        <w:tab/>
      </w:r>
      <w:r>
        <w:tab/>
        <w:t>__________________________________</w:t>
      </w:r>
    </w:p>
    <w:p w:rsidR="0078469E" w:rsidRDefault="007805F7" w:rsidP="0078469E">
      <w:pPr>
        <w:jc w:val="both"/>
      </w:pPr>
      <w:r>
        <w:t>Attest:</w:t>
      </w:r>
      <w:r w:rsidR="0078469E">
        <w:tab/>
      </w:r>
      <w:r w:rsidR="0078469E">
        <w:tab/>
      </w:r>
      <w:r w:rsidR="0078469E">
        <w:tab/>
      </w:r>
      <w:r w:rsidR="0078469E">
        <w:tab/>
      </w:r>
      <w:r w:rsidR="0078469E">
        <w:tab/>
      </w:r>
      <w:r w:rsidR="0078469E">
        <w:tab/>
      </w:r>
      <w:r w:rsidR="0078469E">
        <w:tab/>
      </w:r>
      <w:r w:rsidR="008467AE">
        <w:t>Chair</w:t>
      </w:r>
    </w:p>
    <w:p w:rsidR="007805F7" w:rsidRDefault="007805F7" w:rsidP="0078469E">
      <w:pPr>
        <w:jc w:val="both"/>
      </w:pPr>
    </w:p>
    <w:p w:rsidR="009D3357" w:rsidRDefault="009D3357" w:rsidP="0078469E">
      <w:pPr>
        <w:jc w:val="both"/>
      </w:pPr>
    </w:p>
    <w:p w:rsidR="009D3357" w:rsidRDefault="009D3357" w:rsidP="0078469E">
      <w:pPr>
        <w:jc w:val="both"/>
      </w:pPr>
    </w:p>
    <w:p w:rsidR="009D3357" w:rsidRDefault="009D3357" w:rsidP="0078469E">
      <w:pPr>
        <w:jc w:val="both"/>
      </w:pPr>
    </w:p>
    <w:p w:rsidR="0078469E" w:rsidRDefault="0078469E" w:rsidP="0078469E">
      <w:pPr>
        <w:jc w:val="both"/>
      </w:pPr>
      <w:r>
        <w:t>_______</w:t>
      </w:r>
      <w:r w:rsidR="0049764D">
        <w:t>____________________________</w:t>
      </w:r>
    </w:p>
    <w:p w:rsidR="00D14AFF" w:rsidRDefault="006072AA" w:rsidP="00344039">
      <w:pPr>
        <w:jc w:val="both"/>
      </w:pPr>
      <w:r>
        <w:t>Clerk</w:t>
      </w:r>
    </w:p>
    <w:p w:rsidR="0049764D" w:rsidRDefault="0049764D" w:rsidP="00344039">
      <w:pPr>
        <w:jc w:val="both"/>
      </w:pPr>
    </w:p>
    <w:p w:rsidR="0049764D" w:rsidRPr="00787A60" w:rsidRDefault="00787A60" w:rsidP="00344039">
      <w:pPr>
        <w:jc w:val="both"/>
        <w:rPr>
          <w:sz w:val="12"/>
        </w:rPr>
      </w:pPr>
      <w:r w:rsidRPr="00787A60">
        <w:rPr>
          <w:sz w:val="12"/>
        </w:rPr>
        <w:fldChar w:fldCharType="begin"/>
      </w:r>
      <w:r w:rsidRPr="00787A60">
        <w:rPr>
          <w:sz w:val="12"/>
        </w:rPr>
        <w:instrText xml:space="preserve"> FILENAME  \p  \* MERGEFORMAT </w:instrText>
      </w:r>
      <w:r w:rsidRPr="00787A60">
        <w:rPr>
          <w:sz w:val="12"/>
        </w:rPr>
        <w:fldChar w:fldCharType="separate"/>
      </w:r>
      <w:r w:rsidRPr="00787A60">
        <w:rPr>
          <w:noProof/>
          <w:sz w:val="12"/>
        </w:rPr>
        <w:t>M:\DOCS\21499\000000\ROL\18J9569.DOCX</w:t>
      </w:r>
      <w:r w:rsidRPr="00787A60">
        <w:rPr>
          <w:sz w:val="12"/>
        </w:rPr>
        <w:fldChar w:fldCharType="end"/>
      </w:r>
    </w:p>
    <w:p w:rsidR="000277AE" w:rsidRDefault="000277AE">
      <w:pPr>
        <w:rPr>
          <w:sz w:val="12"/>
        </w:rPr>
        <w:sectPr w:rsidR="000277AE" w:rsidSect="00F5459A">
          <w:footerReference w:type="even" r:id="rId8"/>
          <w:footerReference w:type="default" r:id="rId9"/>
          <w:footerReference w:type="first" r:id="rId10"/>
          <w:pgSz w:w="12240" w:h="15840"/>
          <w:pgMar w:top="1440" w:right="1440" w:bottom="1440" w:left="1440" w:header="720" w:footer="720" w:gutter="0"/>
          <w:cols w:space="720"/>
          <w:docGrid w:linePitch="360"/>
        </w:sectPr>
      </w:pPr>
    </w:p>
    <w:p w:rsidR="000277AE" w:rsidRPr="00991433" w:rsidRDefault="000277AE" w:rsidP="000277AE">
      <w:pPr>
        <w:pStyle w:val="Title"/>
        <w:spacing w:after="0"/>
        <w:ind w:left="720" w:hanging="720"/>
        <w:rPr>
          <w:bCs/>
        </w:rPr>
      </w:pPr>
      <w:r w:rsidRPr="00991433">
        <w:rPr>
          <w:bCs/>
        </w:rPr>
        <w:lastRenderedPageBreak/>
        <w:t>EXTRACT OF MINUTES OF A MEETING OF THE</w:t>
      </w:r>
    </w:p>
    <w:p w:rsidR="000277AE" w:rsidRPr="00991433" w:rsidRDefault="000277AE" w:rsidP="000277AE">
      <w:pPr>
        <w:pStyle w:val="Title"/>
        <w:spacing w:after="0"/>
        <w:rPr>
          <w:bCs/>
        </w:rPr>
      </w:pPr>
      <w:r>
        <w:rPr>
          <w:bCs/>
        </w:rPr>
        <w:t>TOWN BOARD</w:t>
      </w:r>
      <w:r w:rsidRPr="00991433">
        <w:rPr>
          <w:bCs/>
        </w:rPr>
        <w:t xml:space="preserve"> OF THE</w:t>
      </w:r>
    </w:p>
    <w:p w:rsidR="000277AE" w:rsidRPr="00991433" w:rsidRDefault="000277AE" w:rsidP="000277AE">
      <w:pPr>
        <w:pStyle w:val="Title"/>
        <w:rPr>
          <w:bCs/>
        </w:rPr>
      </w:pPr>
      <w:r>
        <w:rPr>
          <w:bCs/>
        </w:rPr>
        <w:t xml:space="preserve">TOWN OF </w:t>
      </w:r>
      <w:r w:rsidR="0051531A">
        <w:rPr>
          <w:bCs/>
        </w:rPr>
        <w:t>SANDSTONE</w:t>
      </w:r>
      <w:r w:rsidRPr="00991433">
        <w:rPr>
          <w:bCs/>
        </w:rPr>
        <w:t>, MINNESOTA</w:t>
      </w:r>
    </w:p>
    <w:p w:rsidR="000277AE" w:rsidRDefault="000C5EEE" w:rsidP="00FF4C90">
      <w:pPr>
        <w:pStyle w:val="Title"/>
        <w:ind w:left="720"/>
        <w:rPr>
          <w:b w:val="0"/>
          <w:bCs/>
        </w:rPr>
      </w:pPr>
      <w:r>
        <w:rPr>
          <w:b w:val="0"/>
          <w:bCs/>
        </w:rPr>
        <w:t xml:space="preserve">HELD:  </w:t>
      </w:r>
      <w:r w:rsidR="00787A60">
        <w:rPr>
          <w:b w:val="0"/>
          <w:bCs/>
        </w:rPr>
        <w:t>April 2, 2020</w:t>
      </w:r>
    </w:p>
    <w:p w:rsidR="000277AE" w:rsidRDefault="000277AE" w:rsidP="000277AE">
      <w:pPr>
        <w:pStyle w:val="BodyTextFirstIndent"/>
        <w:jc w:val="both"/>
      </w:pPr>
      <w:r>
        <w:t xml:space="preserve">Pursuant to due call and notice thereof, a regular meeting of the Town Board of the Town of </w:t>
      </w:r>
      <w:r w:rsidR="0051531A">
        <w:t>Sandstone</w:t>
      </w:r>
      <w:r>
        <w:t xml:space="preserve">, </w:t>
      </w:r>
      <w:r w:rsidR="0051531A">
        <w:t>Pine</w:t>
      </w:r>
      <w:r w:rsidR="00852C92">
        <w:t xml:space="preserve"> County</w:t>
      </w:r>
      <w:r>
        <w:t>, Minnesota, was duly he</w:t>
      </w:r>
      <w:r w:rsidR="000C5EEE">
        <w:t xml:space="preserve">ld at the Town Hall on </w:t>
      </w:r>
      <w:r w:rsidR="00787A60">
        <w:t>April 2, 2020</w:t>
      </w:r>
      <w:r w:rsidR="009925C6">
        <w:t xml:space="preserve">, at </w:t>
      </w:r>
      <w:r w:rsidR="00787A60">
        <w:t>7:00</w:t>
      </w:r>
      <w:r>
        <w:t> p.m.</w:t>
      </w:r>
    </w:p>
    <w:p w:rsidR="000277AE" w:rsidRDefault="000277AE" w:rsidP="000277AE">
      <w:pPr>
        <w:pStyle w:val="BodyTextFirstIndent"/>
        <w:ind w:firstLine="0"/>
        <w:jc w:val="both"/>
      </w:pPr>
      <w:r>
        <w:t xml:space="preserve">The following supervisors were present:  </w:t>
      </w:r>
    </w:p>
    <w:p w:rsidR="000B5AB0" w:rsidRDefault="000B5AB0" w:rsidP="000277AE">
      <w:pPr>
        <w:pStyle w:val="BodyTextLeft"/>
        <w:spacing w:after="240"/>
        <w:jc w:val="both"/>
      </w:pPr>
    </w:p>
    <w:p w:rsidR="000277AE" w:rsidRDefault="000277AE" w:rsidP="000277AE">
      <w:pPr>
        <w:pStyle w:val="BodyTextLeft"/>
        <w:spacing w:after="240"/>
        <w:jc w:val="both"/>
      </w:pPr>
      <w:r>
        <w:t xml:space="preserve">and the following were absent:  </w:t>
      </w:r>
    </w:p>
    <w:p w:rsidR="000B5AB0" w:rsidRDefault="000B5AB0" w:rsidP="000277AE">
      <w:pPr>
        <w:pStyle w:val="BodyTextFirstIndent"/>
        <w:ind w:firstLine="0"/>
        <w:jc w:val="both"/>
      </w:pPr>
    </w:p>
    <w:p w:rsidR="000277AE" w:rsidRDefault="000277AE" w:rsidP="000B5AB0">
      <w:pPr>
        <w:pStyle w:val="BodyTextFirstIndent"/>
        <w:ind w:firstLine="0"/>
        <w:jc w:val="both"/>
      </w:pPr>
      <w:r>
        <w:t xml:space="preserve">Supervisor </w:t>
      </w:r>
      <w:r w:rsidR="000B5AB0">
        <w:t xml:space="preserve">_____________ </w:t>
      </w:r>
      <w:r>
        <w:t>introduced the following resolution and moved its adoption:</w:t>
      </w:r>
    </w:p>
    <w:p w:rsidR="000277AE" w:rsidRPr="000277AE" w:rsidRDefault="000277AE" w:rsidP="000B5AB0">
      <w:pPr>
        <w:ind w:left="720" w:right="720"/>
        <w:jc w:val="both"/>
        <w:rPr>
          <w:b/>
        </w:rPr>
      </w:pPr>
      <w:r w:rsidRPr="000277AE">
        <w:rPr>
          <w:b/>
        </w:rPr>
        <w:t xml:space="preserve">“RESOLUTION AUTHORIZING THE ISSUANCE, SALE AND DELIVERY OF </w:t>
      </w:r>
      <w:r w:rsidR="004C0AA7">
        <w:rPr>
          <w:b/>
        </w:rPr>
        <w:t xml:space="preserve">A </w:t>
      </w:r>
      <w:r w:rsidR="007B6E29">
        <w:rPr>
          <w:b/>
        </w:rPr>
        <w:t>$</w:t>
      </w:r>
      <w:r w:rsidR="0051531A">
        <w:rPr>
          <w:b/>
        </w:rPr>
        <w:t>125,000</w:t>
      </w:r>
      <w:r w:rsidRPr="000277AE">
        <w:rPr>
          <w:b/>
        </w:rPr>
        <w:t xml:space="preserve"> GENERAL OBLIGATION </w:t>
      </w:r>
      <w:r w:rsidR="00362085">
        <w:rPr>
          <w:b/>
        </w:rPr>
        <w:t>CERTIFICATE</w:t>
      </w:r>
      <w:r w:rsidRPr="000277AE">
        <w:rPr>
          <w:b/>
        </w:rPr>
        <w:t xml:space="preserve"> OF INDEBTEDNESS, SERIES </w:t>
      </w:r>
      <w:r w:rsidR="0051531A">
        <w:rPr>
          <w:b/>
        </w:rPr>
        <w:t>2020A</w:t>
      </w:r>
      <w:r w:rsidRPr="000277AE">
        <w:rPr>
          <w:b/>
        </w:rPr>
        <w:t>”</w:t>
      </w:r>
    </w:p>
    <w:p w:rsidR="000277AE" w:rsidRDefault="000277AE" w:rsidP="000277AE">
      <w:pPr>
        <w:jc w:val="both"/>
      </w:pPr>
    </w:p>
    <w:p w:rsidR="000277AE" w:rsidRDefault="000277AE" w:rsidP="000277AE">
      <w:pPr>
        <w:pStyle w:val="BodyTextFirstIndent"/>
        <w:jc w:val="both"/>
      </w:pPr>
      <w:r>
        <w:t xml:space="preserve">The motion for the adoption of the foregoing resolution was duly seconded by Supervisor </w:t>
      </w:r>
      <w:r w:rsidR="000B5AB0">
        <w:t>______________</w:t>
      </w:r>
      <w:r>
        <w:t xml:space="preserve"> and upon a vote being taken thereon, the following voted in favor thereof:</w:t>
      </w:r>
    </w:p>
    <w:p w:rsidR="000277AE" w:rsidRDefault="000277AE" w:rsidP="000277AE">
      <w:pPr>
        <w:pStyle w:val="BodyTextFirstIndent"/>
        <w:jc w:val="both"/>
      </w:pPr>
    </w:p>
    <w:p w:rsidR="000277AE" w:rsidRDefault="000277AE" w:rsidP="000277AE">
      <w:pPr>
        <w:pStyle w:val="BodyTextLeft"/>
        <w:spacing w:after="240"/>
        <w:jc w:val="both"/>
      </w:pPr>
      <w:r>
        <w:t xml:space="preserve">and the following voted against the same:  </w:t>
      </w:r>
    </w:p>
    <w:p w:rsidR="000277AE" w:rsidRDefault="00DE036B" w:rsidP="000277AE">
      <w:pPr>
        <w:pStyle w:val="BodyTextLeft"/>
        <w:spacing w:after="240"/>
        <w:jc w:val="both"/>
      </w:pPr>
      <w:r>
        <w:tab/>
      </w:r>
    </w:p>
    <w:p w:rsidR="000277AE" w:rsidRDefault="000277AE" w:rsidP="000277AE">
      <w:pPr>
        <w:pStyle w:val="BodyTextLeft"/>
        <w:jc w:val="both"/>
      </w:pPr>
    </w:p>
    <w:p w:rsidR="000277AE" w:rsidRDefault="000277AE" w:rsidP="000277AE"/>
    <w:p w:rsidR="000277AE" w:rsidRDefault="000277AE" w:rsidP="000277AE"/>
    <w:p w:rsidR="000277AE" w:rsidRPr="00A60599" w:rsidRDefault="00FF4C90" w:rsidP="00FF4C90">
      <w:pPr>
        <w:tabs>
          <w:tab w:val="left" w:pos="1620"/>
        </w:tabs>
        <w:rPr>
          <w:sz w:val="12"/>
        </w:rPr>
      </w:pPr>
      <w:r>
        <w:rPr>
          <w:sz w:val="12"/>
        </w:rPr>
        <w:tab/>
      </w:r>
    </w:p>
    <w:p w:rsidR="00A0519B" w:rsidRPr="00787A60" w:rsidRDefault="00787A60" w:rsidP="00787A60">
      <w:pPr>
        <w:rPr>
          <w:sz w:val="12"/>
        </w:rPr>
      </w:pPr>
      <w:r w:rsidRPr="00787A60">
        <w:rPr>
          <w:sz w:val="12"/>
        </w:rPr>
        <w:fldChar w:fldCharType="begin"/>
      </w:r>
      <w:r w:rsidRPr="00787A60">
        <w:rPr>
          <w:sz w:val="12"/>
        </w:rPr>
        <w:instrText xml:space="preserve"> FILENAME  \p  \* MERGEFORMAT </w:instrText>
      </w:r>
      <w:r w:rsidRPr="00787A60">
        <w:rPr>
          <w:sz w:val="12"/>
        </w:rPr>
        <w:fldChar w:fldCharType="separate"/>
      </w:r>
      <w:r w:rsidRPr="00787A60">
        <w:rPr>
          <w:noProof/>
          <w:sz w:val="12"/>
        </w:rPr>
        <w:t>M:\DOCS\21499\000000\ROL\18J9569.DOCX</w:t>
      </w:r>
      <w:r w:rsidRPr="00787A60">
        <w:rPr>
          <w:sz w:val="12"/>
        </w:rPr>
        <w:fldChar w:fldCharType="end"/>
      </w:r>
    </w:p>
    <w:sectPr w:rsidR="00A0519B" w:rsidRPr="00787A60" w:rsidSect="00F5459A">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AB0" w:rsidRDefault="00F17AB0">
      <w:r>
        <w:separator/>
      </w:r>
    </w:p>
  </w:endnote>
  <w:endnote w:type="continuationSeparator" w:id="0">
    <w:p w:rsidR="00F17AB0" w:rsidRDefault="00F17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AB0" w:rsidRDefault="00F17AB0" w:rsidP="00351C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7AB0" w:rsidRDefault="00F17A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562888"/>
      <w:docPartObj>
        <w:docPartGallery w:val="Page Numbers (Bottom of Page)"/>
        <w:docPartUnique/>
      </w:docPartObj>
    </w:sdtPr>
    <w:sdtEndPr>
      <w:rPr>
        <w:noProof/>
      </w:rPr>
    </w:sdtEndPr>
    <w:sdtContent>
      <w:p w:rsidR="00F17AB0" w:rsidRDefault="00F17AB0">
        <w:pPr>
          <w:pStyle w:val="Footer"/>
          <w:jc w:val="center"/>
        </w:pPr>
        <w:r>
          <w:fldChar w:fldCharType="begin"/>
        </w:r>
        <w:r>
          <w:instrText xml:space="preserve"> PAGE   \* MERGEFORMAT </w:instrText>
        </w:r>
        <w:r>
          <w:fldChar w:fldCharType="separate"/>
        </w:r>
        <w:r w:rsidR="000742FB">
          <w:rPr>
            <w:noProof/>
          </w:rPr>
          <w:t>10</w:t>
        </w:r>
        <w:r>
          <w:rPr>
            <w:noProof/>
          </w:rPr>
          <w:fldChar w:fldCharType="end"/>
        </w:r>
      </w:p>
    </w:sdtContent>
  </w:sdt>
  <w:p w:rsidR="00F17AB0" w:rsidRDefault="00F17A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AB0" w:rsidRDefault="00F17AB0">
    <w:pPr>
      <w:pStyle w:val="Footer"/>
      <w:jc w:val="center"/>
    </w:pPr>
  </w:p>
  <w:p w:rsidR="00F17AB0" w:rsidRDefault="00F17A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AB0" w:rsidRDefault="00F17AB0">
      <w:r>
        <w:separator/>
      </w:r>
    </w:p>
  </w:footnote>
  <w:footnote w:type="continuationSeparator" w:id="0">
    <w:p w:rsidR="00F17AB0" w:rsidRDefault="00F17A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69A"/>
    <w:rsid w:val="00004648"/>
    <w:rsid w:val="0002240C"/>
    <w:rsid w:val="00022500"/>
    <w:rsid w:val="00026F8B"/>
    <w:rsid w:val="000277AE"/>
    <w:rsid w:val="00027868"/>
    <w:rsid w:val="00031265"/>
    <w:rsid w:val="00037326"/>
    <w:rsid w:val="000409EF"/>
    <w:rsid w:val="000527EC"/>
    <w:rsid w:val="000537FD"/>
    <w:rsid w:val="0006508F"/>
    <w:rsid w:val="0007217E"/>
    <w:rsid w:val="00072A87"/>
    <w:rsid w:val="00072D2D"/>
    <w:rsid w:val="00073B4E"/>
    <w:rsid w:val="000742FB"/>
    <w:rsid w:val="000749EF"/>
    <w:rsid w:val="00080EFA"/>
    <w:rsid w:val="00083273"/>
    <w:rsid w:val="00093841"/>
    <w:rsid w:val="0009565F"/>
    <w:rsid w:val="00096747"/>
    <w:rsid w:val="00097327"/>
    <w:rsid w:val="000A3C40"/>
    <w:rsid w:val="000B254F"/>
    <w:rsid w:val="000B5AB0"/>
    <w:rsid w:val="000C5EEE"/>
    <w:rsid w:val="000D5029"/>
    <w:rsid w:val="000D50FF"/>
    <w:rsid w:val="000D51E7"/>
    <w:rsid w:val="000D5465"/>
    <w:rsid w:val="000E79C0"/>
    <w:rsid w:val="000F44EB"/>
    <w:rsid w:val="0010320C"/>
    <w:rsid w:val="001069FA"/>
    <w:rsid w:val="00111BA7"/>
    <w:rsid w:val="00113643"/>
    <w:rsid w:val="00123019"/>
    <w:rsid w:val="001302D9"/>
    <w:rsid w:val="00130959"/>
    <w:rsid w:val="001312A9"/>
    <w:rsid w:val="00145CF0"/>
    <w:rsid w:val="00150966"/>
    <w:rsid w:val="001509B8"/>
    <w:rsid w:val="0016235B"/>
    <w:rsid w:val="001660CF"/>
    <w:rsid w:val="00177EB4"/>
    <w:rsid w:val="00185F3D"/>
    <w:rsid w:val="001B2828"/>
    <w:rsid w:val="001C154B"/>
    <w:rsid w:val="001E3E02"/>
    <w:rsid w:val="001F0889"/>
    <w:rsid w:val="001F2BA5"/>
    <w:rsid w:val="0021011B"/>
    <w:rsid w:val="00210814"/>
    <w:rsid w:val="0021458A"/>
    <w:rsid w:val="00215A69"/>
    <w:rsid w:val="00220D16"/>
    <w:rsid w:val="0024135A"/>
    <w:rsid w:val="0027277C"/>
    <w:rsid w:val="00275548"/>
    <w:rsid w:val="002805DF"/>
    <w:rsid w:val="0028522B"/>
    <w:rsid w:val="00285B46"/>
    <w:rsid w:val="00286855"/>
    <w:rsid w:val="00293D44"/>
    <w:rsid w:val="002A4C46"/>
    <w:rsid w:val="002A4E82"/>
    <w:rsid w:val="002E6B67"/>
    <w:rsid w:val="002F0DC2"/>
    <w:rsid w:val="002F521C"/>
    <w:rsid w:val="002F791A"/>
    <w:rsid w:val="0033365A"/>
    <w:rsid w:val="00333DC7"/>
    <w:rsid w:val="00336F71"/>
    <w:rsid w:val="0034096C"/>
    <w:rsid w:val="00344039"/>
    <w:rsid w:val="003451A5"/>
    <w:rsid w:val="00345E20"/>
    <w:rsid w:val="0034713B"/>
    <w:rsid w:val="00351C7A"/>
    <w:rsid w:val="0035206B"/>
    <w:rsid w:val="00362085"/>
    <w:rsid w:val="0037364C"/>
    <w:rsid w:val="00381D4A"/>
    <w:rsid w:val="00391632"/>
    <w:rsid w:val="00397737"/>
    <w:rsid w:val="003A02A5"/>
    <w:rsid w:val="003A3614"/>
    <w:rsid w:val="003B1418"/>
    <w:rsid w:val="003B50D1"/>
    <w:rsid w:val="003C1398"/>
    <w:rsid w:val="003C5585"/>
    <w:rsid w:val="003C5C5C"/>
    <w:rsid w:val="003D1468"/>
    <w:rsid w:val="003D6713"/>
    <w:rsid w:val="003E06A6"/>
    <w:rsid w:val="003E28BB"/>
    <w:rsid w:val="003F7806"/>
    <w:rsid w:val="00401149"/>
    <w:rsid w:val="00413E8A"/>
    <w:rsid w:val="004154E1"/>
    <w:rsid w:val="00421411"/>
    <w:rsid w:val="00423792"/>
    <w:rsid w:val="00425C2C"/>
    <w:rsid w:val="00433F6F"/>
    <w:rsid w:val="004424E3"/>
    <w:rsid w:val="00450A46"/>
    <w:rsid w:val="00450A54"/>
    <w:rsid w:val="00465630"/>
    <w:rsid w:val="004736CD"/>
    <w:rsid w:val="0049669A"/>
    <w:rsid w:val="0049764D"/>
    <w:rsid w:val="004B517C"/>
    <w:rsid w:val="004C0AA7"/>
    <w:rsid w:val="004C399E"/>
    <w:rsid w:val="004D4488"/>
    <w:rsid w:val="004D70D7"/>
    <w:rsid w:val="004E2591"/>
    <w:rsid w:val="004F01E9"/>
    <w:rsid w:val="004F6A43"/>
    <w:rsid w:val="004F77B1"/>
    <w:rsid w:val="00514EB8"/>
    <w:rsid w:val="0051531A"/>
    <w:rsid w:val="0052128F"/>
    <w:rsid w:val="00526749"/>
    <w:rsid w:val="0053181C"/>
    <w:rsid w:val="00531897"/>
    <w:rsid w:val="0055114D"/>
    <w:rsid w:val="00573A3F"/>
    <w:rsid w:val="005750C2"/>
    <w:rsid w:val="00576BEB"/>
    <w:rsid w:val="00577EE1"/>
    <w:rsid w:val="00581AF0"/>
    <w:rsid w:val="00583900"/>
    <w:rsid w:val="00587846"/>
    <w:rsid w:val="00596C77"/>
    <w:rsid w:val="005B53D2"/>
    <w:rsid w:val="005C5C88"/>
    <w:rsid w:val="005D364B"/>
    <w:rsid w:val="005D5137"/>
    <w:rsid w:val="005E017D"/>
    <w:rsid w:val="005E2248"/>
    <w:rsid w:val="005E42F3"/>
    <w:rsid w:val="005E7ACB"/>
    <w:rsid w:val="005F1B44"/>
    <w:rsid w:val="005F4A95"/>
    <w:rsid w:val="00604C67"/>
    <w:rsid w:val="006072AA"/>
    <w:rsid w:val="006074D4"/>
    <w:rsid w:val="006115A7"/>
    <w:rsid w:val="00612F9E"/>
    <w:rsid w:val="00623297"/>
    <w:rsid w:val="00624D73"/>
    <w:rsid w:val="006251C5"/>
    <w:rsid w:val="006267D3"/>
    <w:rsid w:val="00626D37"/>
    <w:rsid w:val="00626D77"/>
    <w:rsid w:val="00626F48"/>
    <w:rsid w:val="00634B69"/>
    <w:rsid w:val="006365F0"/>
    <w:rsid w:val="00640081"/>
    <w:rsid w:val="00641157"/>
    <w:rsid w:val="00643C84"/>
    <w:rsid w:val="006548D4"/>
    <w:rsid w:val="006558D3"/>
    <w:rsid w:val="00656DF2"/>
    <w:rsid w:val="006573CC"/>
    <w:rsid w:val="00660BA6"/>
    <w:rsid w:val="0066242D"/>
    <w:rsid w:val="006727D0"/>
    <w:rsid w:val="00672894"/>
    <w:rsid w:val="0069521E"/>
    <w:rsid w:val="0069600D"/>
    <w:rsid w:val="006A0178"/>
    <w:rsid w:val="006A79B3"/>
    <w:rsid w:val="006B26BB"/>
    <w:rsid w:val="006B6080"/>
    <w:rsid w:val="006C72F1"/>
    <w:rsid w:val="006D2821"/>
    <w:rsid w:val="006D4FD5"/>
    <w:rsid w:val="006F4EA9"/>
    <w:rsid w:val="006F7812"/>
    <w:rsid w:val="006F78C5"/>
    <w:rsid w:val="006F7D1E"/>
    <w:rsid w:val="00715D41"/>
    <w:rsid w:val="0073058F"/>
    <w:rsid w:val="007313F8"/>
    <w:rsid w:val="007362B4"/>
    <w:rsid w:val="0074366B"/>
    <w:rsid w:val="00744EA9"/>
    <w:rsid w:val="00746F5B"/>
    <w:rsid w:val="00756D82"/>
    <w:rsid w:val="00762AE0"/>
    <w:rsid w:val="007637C2"/>
    <w:rsid w:val="00766741"/>
    <w:rsid w:val="00770419"/>
    <w:rsid w:val="00774345"/>
    <w:rsid w:val="007759EA"/>
    <w:rsid w:val="007805F7"/>
    <w:rsid w:val="00781902"/>
    <w:rsid w:val="00782F3D"/>
    <w:rsid w:val="0078469E"/>
    <w:rsid w:val="0078547C"/>
    <w:rsid w:val="0078736E"/>
    <w:rsid w:val="00787A60"/>
    <w:rsid w:val="00791799"/>
    <w:rsid w:val="007A492A"/>
    <w:rsid w:val="007B017C"/>
    <w:rsid w:val="007B0873"/>
    <w:rsid w:val="007B2736"/>
    <w:rsid w:val="007B31F5"/>
    <w:rsid w:val="007B6E29"/>
    <w:rsid w:val="007C19FB"/>
    <w:rsid w:val="007C5666"/>
    <w:rsid w:val="007D0B60"/>
    <w:rsid w:val="007D730E"/>
    <w:rsid w:val="007D780A"/>
    <w:rsid w:val="007E1019"/>
    <w:rsid w:val="007F0159"/>
    <w:rsid w:val="00802BC6"/>
    <w:rsid w:val="0080658B"/>
    <w:rsid w:val="008121B1"/>
    <w:rsid w:val="008121EE"/>
    <w:rsid w:val="00823B70"/>
    <w:rsid w:val="00832EF1"/>
    <w:rsid w:val="0083323A"/>
    <w:rsid w:val="00841EB3"/>
    <w:rsid w:val="008432E8"/>
    <w:rsid w:val="008467AE"/>
    <w:rsid w:val="00846C9C"/>
    <w:rsid w:val="00852C92"/>
    <w:rsid w:val="008572D6"/>
    <w:rsid w:val="00864F06"/>
    <w:rsid w:val="0089083C"/>
    <w:rsid w:val="008968BC"/>
    <w:rsid w:val="00897283"/>
    <w:rsid w:val="008B38B2"/>
    <w:rsid w:val="008D04A4"/>
    <w:rsid w:val="008E048E"/>
    <w:rsid w:val="008E71EA"/>
    <w:rsid w:val="008F6EA5"/>
    <w:rsid w:val="009106F6"/>
    <w:rsid w:val="00912D2D"/>
    <w:rsid w:val="00914C83"/>
    <w:rsid w:val="009374EF"/>
    <w:rsid w:val="00940B17"/>
    <w:rsid w:val="009448CE"/>
    <w:rsid w:val="009816C4"/>
    <w:rsid w:val="00983CC5"/>
    <w:rsid w:val="009925C6"/>
    <w:rsid w:val="009969E4"/>
    <w:rsid w:val="009A10A6"/>
    <w:rsid w:val="009A6C8E"/>
    <w:rsid w:val="009B2663"/>
    <w:rsid w:val="009B33E1"/>
    <w:rsid w:val="009B6FFF"/>
    <w:rsid w:val="009C7219"/>
    <w:rsid w:val="009D3357"/>
    <w:rsid w:val="009F10D1"/>
    <w:rsid w:val="00A028F5"/>
    <w:rsid w:val="00A0519B"/>
    <w:rsid w:val="00A15210"/>
    <w:rsid w:val="00A274CE"/>
    <w:rsid w:val="00A27804"/>
    <w:rsid w:val="00A37F2B"/>
    <w:rsid w:val="00A4312C"/>
    <w:rsid w:val="00A463A1"/>
    <w:rsid w:val="00A4678C"/>
    <w:rsid w:val="00A6610D"/>
    <w:rsid w:val="00A67AB3"/>
    <w:rsid w:val="00A74F11"/>
    <w:rsid w:val="00A86995"/>
    <w:rsid w:val="00A90D96"/>
    <w:rsid w:val="00A91BB6"/>
    <w:rsid w:val="00A92CF5"/>
    <w:rsid w:val="00A93951"/>
    <w:rsid w:val="00AA15CC"/>
    <w:rsid w:val="00AA7E5A"/>
    <w:rsid w:val="00AC1210"/>
    <w:rsid w:val="00AC1EC3"/>
    <w:rsid w:val="00AD03A0"/>
    <w:rsid w:val="00AD1D9C"/>
    <w:rsid w:val="00AD36C7"/>
    <w:rsid w:val="00AD66AE"/>
    <w:rsid w:val="00AD73C2"/>
    <w:rsid w:val="00B018FF"/>
    <w:rsid w:val="00B14534"/>
    <w:rsid w:val="00B234CC"/>
    <w:rsid w:val="00B23821"/>
    <w:rsid w:val="00B30A50"/>
    <w:rsid w:val="00B334CB"/>
    <w:rsid w:val="00B34B79"/>
    <w:rsid w:val="00B355E4"/>
    <w:rsid w:val="00B40445"/>
    <w:rsid w:val="00B4644D"/>
    <w:rsid w:val="00B564C6"/>
    <w:rsid w:val="00B56C0F"/>
    <w:rsid w:val="00B619E0"/>
    <w:rsid w:val="00B77E77"/>
    <w:rsid w:val="00B82DC8"/>
    <w:rsid w:val="00B87FAC"/>
    <w:rsid w:val="00BA608D"/>
    <w:rsid w:val="00BB14AC"/>
    <w:rsid w:val="00BB2800"/>
    <w:rsid w:val="00BB2AC7"/>
    <w:rsid w:val="00BC0FB1"/>
    <w:rsid w:val="00BE0BE6"/>
    <w:rsid w:val="00BE4E2A"/>
    <w:rsid w:val="00BF02C0"/>
    <w:rsid w:val="00BF47A1"/>
    <w:rsid w:val="00BF63B7"/>
    <w:rsid w:val="00C01201"/>
    <w:rsid w:val="00C3208F"/>
    <w:rsid w:val="00C47AFE"/>
    <w:rsid w:val="00C67DBD"/>
    <w:rsid w:val="00C764AF"/>
    <w:rsid w:val="00C854B7"/>
    <w:rsid w:val="00C86E39"/>
    <w:rsid w:val="00C90161"/>
    <w:rsid w:val="00C95F10"/>
    <w:rsid w:val="00CA0F02"/>
    <w:rsid w:val="00CA6EDD"/>
    <w:rsid w:val="00CB48A3"/>
    <w:rsid w:val="00CB5215"/>
    <w:rsid w:val="00CD64B9"/>
    <w:rsid w:val="00CE14E9"/>
    <w:rsid w:val="00CE34E9"/>
    <w:rsid w:val="00CF0982"/>
    <w:rsid w:val="00CF38E2"/>
    <w:rsid w:val="00CF3DBD"/>
    <w:rsid w:val="00CF4FA8"/>
    <w:rsid w:val="00D0392A"/>
    <w:rsid w:val="00D07682"/>
    <w:rsid w:val="00D07C46"/>
    <w:rsid w:val="00D14AFF"/>
    <w:rsid w:val="00D21881"/>
    <w:rsid w:val="00D320E5"/>
    <w:rsid w:val="00D623BE"/>
    <w:rsid w:val="00D80B6A"/>
    <w:rsid w:val="00D85D07"/>
    <w:rsid w:val="00D92B02"/>
    <w:rsid w:val="00DB341D"/>
    <w:rsid w:val="00DB7684"/>
    <w:rsid w:val="00DB7B2B"/>
    <w:rsid w:val="00DC3AEC"/>
    <w:rsid w:val="00DD0FA3"/>
    <w:rsid w:val="00DE036B"/>
    <w:rsid w:val="00DE0A53"/>
    <w:rsid w:val="00E0269F"/>
    <w:rsid w:val="00E028DA"/>
    <w:rsid w:val="00E14C88"/>
    <w:rsid w:val="00E22C95"/>
    <w:rsid w:val="00E24D6B"/>
    <w:rsid w:val="00E2552C"/>
    <w:rsid w:val="00E269E2"/>
    <w:rsid w:val="00E30162"/>
    <w:rsid w:val="00E35053"/>
    <w:rsid w:val="00E37C87"/>
    <w:rsid w:val="00E46FCB"/>
    <w:rsid w:val="00E475A9"/>
    <w:rsid w:val="00E55A06"/>
    <w:rsid w:val="00E57C7B"/>
    <w:rsid w:val="00E6072E"/>
    <w:rsid w:val="00E7575D"/>
    <w:rsid w:val="00E80386"/>
    <w:rsid w:val="00E83983"/>
    <w:rsid w:val="00E97114"/>
    <w:rsid w:val="00EC6200"/>
    <w:rsid w:val="00ED521E"/>
    <w:rsid w:val="00EE1D21"/>
    <w:rsid w:val="00EE2D8C"/>
    <w:rsid w:val="00EF2C6F"/>
    <w:rsid w:val="00F11C39"/>
    <w:rsid w:val="00F17AB0"/>
    <w:rsid w:val="00F31E8D"/>
    <w:rsid w:val="00F3533D"/>
    <w:rsid w:val="00F41D4F"/>
    <w:rsid w:val="00F4267C"/>
    <w:rsid w:val="00F46387"/>
    <w:rsid w:val="00F5320B"/>
    <w:rsid w:val="00F5459A"/>
    <w:rsid w:val="00F60DBB"/>
    <w:rsid w:val="00F63A98"/>
    <w:rsid w:val="00F6591E"/>
    <w:rsid w:val="00F7094C"/>
    <w:rsid w:val="00F81030"/>
    <w:rsid w:val="00F926C8"/>
    <w:rsid w:val="00F93ABA"/>
    <w:rsid w:val="00F9446A"/>
    <w:rsid w:val="00FB27E3"/>
    <w:rsid w:val="00FB4021"/>
    <w:rsid w:val="00FB47C5"/>
    <w:rsid w:val="00FD0D5F"/>
    <w:rsid w:val="00FD1442"/>
    <w:rsid w:val="00FD5494"/>
    <w:rsid w:val="00FD7393"/>
    <w:rsid w:val="00FD79B5"/>
    <w:rsid w:val="00FD7E53"/>
    <w:rsid w:val="00FE20ED"/>
    <w:rsid w:val="00FE23F0"/>
    <w:rsid w:val="00FF062B"/>
    <w:rsid w:val="00FF321A"/>
    <w:rsid w:val="00FF4C90"/>
    <w:rsid w:val="00FF5FAE"/>
    <w:rsid w:val="00FF6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F41D4F"/>
    <w:pPr>
      <w:keepNext/>
      <w:outlineLvl w:val="0"/>
    </w:pPr>
    <w:rPr>
      <w:rFonts w:cs="Arial"/>
      <w:b/>
      <w:bCs/>
      <w:kern w:val="32"/>
      <w:szCs w:val="32"/>
      <w:u w:val="single"/>
    </w:rPr>
  </w:style>
  <w:style w:type="paragraph" w:styleId="Heading2">
    <w:name w:val="heading 2"/>
    <w:basedOn w:val="Normal"/>
    <w:next w:val="Normal"/>
    <w:qFormat/>
    <w:rsid w:val="00027868"/>
    <w:pPr>
      <w:keepNext/>
      <w:outlineLvl w:val="1"/>
    </w:pPr>
    <w:rPr>
      <w:rFonts w:cs="Arial"/>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12F9E"/>
    <w:pPr>
      <w:framePr w:w="7920" w:h="1980" w:hRule="exact" w:hSpace="180" w:wrap="auto" w:hAnchor="page" w:xAlign="center" w:yAlign="bottom"/>
      <w:ind w:left="2880"/>
    </w:pPr>
    <w:rPr>
      <w:rFonts w:cs="Arial"/>
    </w:rPr>
  </w:style>
  <w:style w:type="paragraph" w:customStyle="1" w:styleId="Style1">
    <w:name w:val="Style1"/>
    <w:basedOn w:val="Normal"/>
    <w:rsid w:val="00FE20ED"/>
    <w:pPr>
      <w:ind w:firstLine="720"/>
      <w:jc w:val="both"/>
    </w:pPr>
  </w:style>
  <w:style w:type="table" w:styleId="TableGrid">
    <w:name w:val="Table Grid"/>
    <w:basedOn w:val="TableNormal"/>
    <w:uiPriority w:val="59"/>
    <w:rsid w:val="00496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D6713"/>
    <w:pPr>
      <w:tabs>
        <w:tab w:val="center" w:pos="4320"/>
        <w:tab w:val="right" w:pos="8640"/>
      </w:tabs>
    </w:pPr>
  </w:style>
  <w:style w:type="character" w:styleId="PageNumber">
    <w:name w:val="page number"/>
    <w:basedOn w:val="DefaultParagraphFont"/>
    <w:rsid w:val="003D6713"/>
  </w:style>
  <w:style w:type="table" w:styleId="TableGrid1">
    <w:name w:val="Table Grid 1"/>
    <w:basedOn w:val="TableNormal"/>
    <w:rsid w:val="00A274C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Header">
    <w:name w:val="header"/>
    <w:basedOn w:val="Normal"/>
    <w:rsid w:val="005E2248"/>
    <w:pPr>
      <w:tabs>
        <w:tab w:val="center" w:pos="4320"/>
        <w:tab w:val="right" w:pos="8640"/>
      </w:tabs>
    </w:pPr>
  </w:style>
  <w:style w:type="paragraph" w:styleId="BodyText">
    <w:name w:val="Body Text"/>
    <w:basedOn w:val="Normal"/>
    <w:link w:val="BodyTextChar"/>
    <w:rsid w:val="000277AE"/>
    <w:pPr>
      <w:spacing w:after="120"/>
    </w:pPr>
  </w:style>
  <w:style w:type="character" w:customStyle="1" w:styleId="BodyTextChar">
    <w:name w:val="Body Text Char"/>
    <w:basedOn w:val="DefaultParagraphFont"/>
    <w:link w:val="BodyText"/>
    <w:rsid w:val="000277AE"/>
    <w:rPr>
      <w:sz w:val="24"/>
      <w:szCs w:val="24"/>
    </w:rPr>
  </w:style>
  <w:style w:type="paragraph" w:styleId="BodyTextFirstIndent">
    <w:name w:val="Body Text First Indent"/>
    <w:basedOn w:val="BodyText"/>
    <w:link w:val="BodyTextFirstIndentChar"/>
    <w:rsid w:val="000277AE"/>
    <w:pPr>
      <w:spacing w:after="240"/>
      <w:ind w:firstLine="720"/>
    </w:pPr>
    <w:rPr>
      <w:szCs w:val="20"/>
    </w:rPr>
  </w:style>
  <w:style w:type="character" w:customStyle="1" w:styleId="BodyTextFirstIndentChar">
    <w:name w:val="Body Text First Indent Char"/>
    <w:basedOn w:val="BodyTextChar"/>
    <w:link w:val="BodyTextFirstIndent"/>
    <w:rsid w:val="000277AE"/>
    <w:rPr>
      <w:sz w:val="24"/>
      <w:szCs w:val="24"/>
    </w:rPr>
  </w:style>
  <w:style w:type="paragraph" w:customStyle="1" w:styleId="BodyTextLeft">
    <w:name w:val="Body Text Left"/>
    <w:basedOn w:val="BodyText"/>
    <w:rsid w:val="000277AE"/>
    <w:pPr>
      <w:spacing w:after="0"/>
    </w:pPr>
    <w:rPr>
      <w:szCs w:val="20"/>
    </w:rPr>
  </w:style>
  <w:style w:type="paragraph" w:styleId="Title">
    <w:name w:val="Title"/>
    <w:basedOn w:val="BodyText"/>
    <w:next w:val="BodyText"/>
    <w:link w:val="TitleChar"/>
    <w:qFormat/>
    <w:rsid w:val="000277AE"/>
    <w:pPr>
      <w:keepNext/>
      <w:spacing w:after="240"/>
      <w:jc w:val="center"/>
    </w:pPr>
    <w:rPr>
      <w:b/>
      <w:szCs w:val="20"/>
    </w:rPr>
  </w:style>
  <w:style w:type="character" w:customStyle="1" w:styleId="TitleChar">
    <w:name w:val="Title Char"/>
    <w:basedOn w:val="DefaultParagraphFont"/>
    <w:link w:val="Title"/>
    <w:rsid w:val="000277AE"/>
    <w:rPr>
      <w:b/>
      <w:sz w:val="24"/>
    </w:rPr>
  </w:style>
  <w:style w:type="character" w:customStyle="1" w:styleId="FooterChar">
    <w:name w:val="Footer Char"/>
    <w:basedOn w:val="DefaultParagraphFont"/>
    <w:link w:val="Footer"/>
    <w:uiPriority w:val="99"/>
    <w:rsid w:val="00F5459A"/>
    <w:rPr>
      <w:sz w:val="24"/>
      <w:szCs w:val="24"/>
    </w:rPr>
  </w:style>
  <w:style w:type="paragraph" w:styleId="BalloonText">
    <w:name w:val="Balloon Text"/>
    <w:basedOn w:val="Normal"/>
    <w:link w:val="BalloonTextChar"/>
    <w:rsid w:val="00756D82"/>
    <w:rPr>
      <w:rFonts w:ascii="Tahoma" w:hAnsi="Tahoma" w:cs="Tahoma"/>
      <w:sz w:val="16"/>
      <w:szCs w:val="16"/>
    </w:rPr>
  </w:style>
  <w:style w:type="character" w:customStyle="1" w:styleId="BalloonTextChar">
    <w:name w:val="Balloon Text Char"/>
    <w:basedOn w:val="DefaultParagraphFont"/>
    <w:link w:val="BalloonText"/>
    <w:rsid w:val="00756D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F41D4F"/>
    <w:pPr>
      <w:keepNext/>
      <w:outlineLvl w:val="0"/>
    </w:pPr>
    <w:rPr>
      <w:rFonts w:cs="Arial"/>
      <w:b/>
      <w:bCs/>
      <w:kern w:val="32"/>
      <w:szCs w:val="32"/>
      <w:u w:val="single"/>
    </w:rPr>
  </w:style>
  <w:style w:type="paragraph" w:styleId="Heading2">
    <w:name w:val="heading 2"/>
    <w:basedOn w:val="Normal"/>
    <w:next w:val="Normal"/>
    <w:qFormat/>
    <w:rsid w:val="00027868"/>
    <w:pPr>
      <w:keepNext/>
      <w:outlineLvl w:val="1"/>
    </w:pPr>
    <w:rPr>
      <w:rFonts w:cs="Arial"/>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12F9E"/>
    <w:pPr>
      <w:framePr w:w="7920" w:h="1980" w:hRule="exact" w:hSpace="180" w:wrap="auto" w:hAnchor="page" w:xAlign="center" w:yAlign="bottom"/>
      <w:ind w:left="2880"/>
    </w:pPr>
    <w:rPr>
      <w:rFonts w:cs="Arial"/>
    </w:rPr>
  </w:style>
  <w:style w:type="paragraph" w:customStyle="1" w:styleId="Style1">
    <w:name w:val="Style1"/>
    <w:basedOn w:val="Normal"/>
    <w:rsid w:val="00FE20ED"/>
    <w:pPr>
      <w:ind w:firstLine="720"/>
      <w:jc w:val="both"/>
    </w:pPr>
  </w:style>
  <w:style w:type="table" w:styleId="TableGrid">
    <w:name w:val="Table Grid"/>
    <w:basedOn w:val="TableNormal"/>
    <w:uiPriority w:val="59"/>
    <w:rsid w:val="00496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D6713"/>
    <w:pPr>
      <w:tabs>
        <w:tab w:val="center" w:pos="4320"/>
        <w:tab w:val="right" w:pos="8640"/>
      </w:tabs>
    </w:pPr>
  </w:style>
  <w:style w:type="character" w:styleId="PageNumber">
    <w:name w:val="page number"/>
    <w:basedOn w:val="DefaultParagraphFont"/>
    <w:rsid w:val="003D6713"/>
  </w:style>
  <w:style w:type="table" w:styleId="TableGrid1">
    <w:name w:val="Table Grid 1"/>
    <w:basedOn w:val="TableNormal"/>
    <w:rsid w:val="00A274C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Header">
    <w:name w:val="header"/>
    <w:basedOn w:val="Normal"/>
    <w:rsid w:val="005E2248"/>
    <w:pPr>
      <w:tabs>
        <w:tab w:val="center" w:pos="4320"/>
        <w:tab w:val="right" w:pos="8640"/>
      </w:tabs>
    </w:pPr>
  </w:style>
  <w:style w:type="paragraph" w:styleId="BodyText">
    <w:name w:val="Body Text"/>
    <w:basedOn w:val="Normal"/>
    <w:link w:val="BodyTextChar"/>
    <w:rsid w:val="000277AE"/>
    <w:pPr>
      <w:spacing w:after="120"/>
    </w:pPr>
  </w:style>
  <w:style w:type="character" w:customStyle="1" w:styleId="BodyTextChar">
    <w:name w:val="Body Text Char"/>
    <w:basedOn w:val="DefaultParagraphFont"/>
    <w:link w:val="BodyText"/>
    <w:rsid w:val="000277AE"/>
    <w:rPr>
      <w:sz w:val="24"/>
      <w:szCs w:val="24"/>
    </w:rPr>
  </w:style>
  <w:style w:type="paragraph" w:styleId="BodyTextFirstIndent">
    <w:name w:val="Body Text First Indent"/>
    <w:basedOn w:val="BodyText"/>
    <w:link w:val="BodyTextFirstIndentChar"/>
    <w:rsid w:val="000277AE"/>
    <w:pPr>
      <w:spacing w:after="240"/>
      <w:ind w:firstLine="720"/>
    </w:pPr>
    <w:rPr>
      <w:szCs w:val="20"/>
    </w:rPr>
  </w:style>
  <w:style w:type="character" w:customStyle="1" w:styleId="BodyTextFirstIndentChar">
    <w:name w:val="Body Text First Indent Char"/>
    <w:basedOn w:val="BodyTextChar"/>
    <w:link w:val="BodyTextFirstIndent"/>
    <w:rsid w:val="000277AE"/>
    <w:rPr>
      <w:sz w:val="24"/>
      <w:szCs w:val="24"/>
    </w:rPr>
  </w:style>
  <w:style w:type="paragraph" w:customStyle="1" w:styleId="BodyTextLeft">
    <w:name w:val="Body Text Left"/>
    <w:basedOn w:val="BodyText"/>
    <w:rsid w:val="000277AE"/>
    <w:pPr>
      <w:spacing w:after="0"/>
    </w:pPr>
    <w:rPr>
      <w:szCs w:val="20"/>
    </w:rPr>
  </w:style>
  <w:style w:type="paragraph" w:styleId="Title">
    <w:name w:val="Title"/>
    <w:basedOn w:val="BodyText"/>
    <w:next w:val="BodyText"/>
    <w:link w:val="TitleChar"/>
    <w:qFormat/>
    <w:rsid w:val="000277AE"/>
    <w:pPr>
      <w:keepNext/>
      <w:spacing w:after="240"/>
      <w:jc w:val="center"/>
    </w:pPr>
    <w:rPr>
      <w:b/>
      <w:szCs w:val="20"/>
    </w:rPr>
  </w:style>
  <w:style w:type="character" w:customStyle="1" w:styleId="TitleChar">
    <w:name w:val="Title Char"/>
    <w:basedOn w:val="DefaultParagraphFont"/>
    <w:link w:val="Title"/>
    <w:rsid w:val="000277AE"/>
    <w:rPr>
      <w:b/>
      <w:sz w:val="24"/>
    </w:rPr>
  </w:style>
  <w:style w:type="character" w:customStyle="1" w:styleId="FooterChar">
    <w:name w:val="Footer Char"/>
    <w:basedOn w:val="DefaultParagraphFont"/>
    <w:link w:val="Footer"/>
    <w:uiPriority w:val="99"/>
    <w:rsid w:val="00F5459A"/>
    <w:rPr>
      <w:sz w:val="24"/>
      <w:szCs w:val="24"/>
    </w:rPr>
  </w:style>
  <w:style w:type="paragraph" w:styleId="BalloonText">
    <w:name w:val="Balloon Text"/>
    <w:basedOn w:val="Normal"/>
    <w:link w:val="BalloonTextChar"/>
    <w:rsid w:val="00756D82"/>
    <w:rPr>
      <w:rFonts w:ascii="Tahoma" w:hAnsi="Tahoma" w:cs="Tahoma"/>
      <w:sz w:val="16"/>
      <w:szCs w:val="16"/>
    </w:rPr>
  </w:style>
  <w:style w:type="character" w:customStyle="1" w:styleId="BalloonTextChar">
    <w:name w:val="Balloon Text Char"/>
    <w:basedOn w:val="DefaultParagraphFont"/>
    <w:link w:val="BalloonText"/>
    <w:rsid w:val="00756D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039720">
      <w:bodyDiv w:val="1"/>
      <w:marLeft w:val="0"/>
      <w:marRight w:val="0"/>
      <w:marTop w:val="0"/>
      <w:marBottom w:val="0"/>
      <w:divBdr>
        <w:top w:val="none" w:sz="0" w:space="0" w:color="auto"/>
        <w:left w:val="none" w:sz="0" w:space="0" w:color="auto"/>
        <w:bottom w:val="none" w:sz="0" w:space="0" w:color="auto"/>
        <w:right w:val="none" w:sz="0" w:space="0" w:color="auto"/>
      </w:divBdr>
    </w:div>
    <w:div w:id="112122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AEA5CFF-BCBB-47F1-A1A3-248A8AAD8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F2B609D2</Template>
  <TotalTime>80</TotalTime>
  <Pages>11</Pages>
  <Words>3749</Words>
  <Characters>19886</Characters>
  <Application>Microsoft Office Word</Application>
  <DocSecurity>0</DocSecurity>
  <Lines>165</Lines>
  <Paragraphs>47</Paragraphs>
  <ScaleCrop>false</ScaleCrop>
  <HeadingPairs>
    <vt:vector size="2" baseType="variant">
      <vt:variant>
        <vt:lpstr>Title</vt:lpstr>
      </vt:variant>
      <vt:variant>
        <vt:i4>1</vt:i4>
      </vt:variant>
    </vt:vector>
  </HeadingPairs>
  <TitlesOfParts>
    <vt:vector size="1" baseType="lpstr">
      <vt:lpstr>Member _________________ introduced the following resolution and moved its adoption:</vt:lpstr>
    </vt:vector>
  </TitlesOfParts>
  <Company/>
  <LinksUpToDate>false</LinksUpToDate>
  <CharactersWithSpaces>23588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_________________ introduced the following resolution and moved its adoption:</dc:title>
  <dc:creator>ajl</dc:creator>
  <cp:lastModifiedBy>Christopher J. Virta</cp:lastModifiedBy>
  <cp:revision>4</cp:revision>
  <cp:lastPrinted>2019-10-17T14:10:00Z</cp:lastPrinted>
  <dcterms:created xsi:type="dcterms:W3CDTF">2020-03-27T19:32:00Z</dcterms:created>
  <dcterms:modified xsi:type="dcterms:W3CDTF">2020-03-29T16:22:00Z</dcterms:modified>
</cp:coreProperties>
</file>